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A3" w:rsidRPr="003003B5" w:rsidRDefault="00A415A3" w:rsidP="00A415A3">
      <w:pPr>
        <w:shd w:val="clear" w:color="auto" w:fill="FFFFFF"/>
        <w:spacing w:after="0" w:line="240" w:lineRule="auto"/>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MİLLÎ EĞİTİM BAKANLIĞI OKUL ÖNCESİ EĞİTİM VE İLKÖĞRETİM KURUMLARI YÖNETMELİĞİ</w:t>
      </w:r>
    </w:p>
    <w:p w:rsidR="00A415A3" w:rsidRPr="003003B5" w:rsidRDefault="00A415A3" w:rsidP="00A415A3">
      <w:pPr>
        <w:shd w:val="clear" w:color="auto" w:fill="FFFFFF"/>
        <w:spacing w:after="0" w:line="240" w:lineRule="auto"/>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 </w:t>
      </w:r>
    </w:p>
    <w:p w:rsidR="00A415A3" w:rsidRPr="003003B5" w:rsidRDefault="00A415A3" w:rsidP="00A415A3">
      <w:pPr>
        <w:shd w:val="clear" w:color="auto" w:fill="FFFFFF"/>
        <w:spacing w:after="0" w:line="240" w:lineRule="auto"/>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BİRİNCİ BÖLÜM</w:t>
      </w:r>
    </w:p>
    <w:p w:rsidR="00A415A3" w:rsidRPr="003003B5" w:rsidRDefault="00A415A3" w:rsidP="00A415A3">
      <w:pPr>
        <w:shd w:val="clear" w:color="auto" w:fill="FFFFFF"/>
        <w:spacing w:after="0" w:line="240" w:lineRule="auto"/>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Amaç, Kapsam, Dayanak ve Tanımlar</w:t>
      </w:r>
    </w:p>
    <w:p w:rsidR="00A415A3" w:rsidRPr="003003B5" w:rsidRDefault="00A415A3" w:rsidP="00A415A3">
      <w:pPr>
        <w:shd w:val="clear" w:color="auto" w:fill="FFFFFF"/>
        <w:spacing w:after="0" w:line="240" w:lineRule="auto"/>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 </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Amaç</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 –</w:t>
      </w:r>
      <w:r w:rsidRPr="003003B5">
        <w:rPr>
          <w:rFonts w:ascii="Times New Roman" w:eastAsia="Times New Roman" w:hAnsi="Times New Roman" w:cs="Times New Roman"/>
          <w:color w:val="1C283D"/>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Kapsam</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 –</w:t>
      </w:r>
      <w:r w:rsidRPr="003003B5">
        <w:rPr>
          <w:rFonts w:ascii="Times New Roman" w:eastAsia="Times New Roman" w:hAnsi="Times New Roman" w:cs="Times New Roman"/>
          <w:color w:val="1C283D"/>
          <w:lang w:eastAsia="tr-TR"/>
        </w:rPr>
        <w:t> (1) Bu Yönetmelik, Millî Eğitim Bakanlığına bağlı resmî ve özel, okul öncesi eğitim ve ilköğretim kurumlarının görev ve işleyişine ilişkin usul ve esasları kapsar.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Dayanak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 –</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b/>
          <w:bCs/>
          <w:color w:val="1C283D"/>
          <w:lang w:eastAsia="tr-TR"/>
        </w:rPr>
        <w:t>(Değişik:RG-10/7/2019-30827)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Gazete’de yayımlanan 1 sayılı Cumhurbaşkanlığı Teşkilatı Hakkında Cumhurbaşkanlığı Kararnamesinin 301 inci, 304 üncü ve 326 ncı maddelerine dayanılarak hazırlanmıştır.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Tanımlar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 –</w:t>
      </w:r>
      <w:r w:rsidRPr="003003B5">
        <w:rPr>
          <w:rFonts w:ascii="Times New Roman" w:eastAsia="Times New Roman" w:hAnsi="Times New Roman" w:cs="Times New Roman"/>
          <w:color w:val="1C283D"/>
          <w:lang w:eastAsia="tr-TR"/>
        </w:rPr>
        <w:t> (1) Bu Yönetmelikte geçen;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Anaokulu: Eylül ayı sonu itibarıyla 36-68 aylık çocukların eğitimi amacıyla açılan okulu,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Ana sınıfı: Eylül ayı sonu itibarıyla 57-68 aylık çocukların eğitimi amacıyla örgün eğitim ve hayat boyu öğrenme kurumları bünyesinde açılan sınıfı,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Bakan: Millî Eğitim Bakanını,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Bakanlık: Millî Eğitim Bakanlığını,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 Ders etkinliklerine katılım: Öğrencilerin, sınıf veya okul içinde yaptıkları; eleştirel düşünme, problem çözme, okuduğunu anlama, araştırma yapma gibi bilişsel, duyuşsal, </w:t>
      </w:r>
      <w:r w:rsidRPr="003003B5">
        <w:rPr>
          <w:rFonts w:ascii="Times New Roman" w:eastAsia="Times New Roman" w:hAnsi="Times New Roman" w:cs="Times New Roman"/>
          <w:b/>
          <w:bCs/>
          <w:color w:val="1C283D"/>
          <w:lang w:eastAsia="tr-TR"/>
        </w:rPr>
        <w:t>(Değişik ibare:RG-23/10/2014-29154)</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psikomotor</w:t>
      </w:r>
      <w:r w:rsidRPr="003003B5">
        <w:rPr>
          <w:rFonts w:ascii="Times New Roman" w:eastAsia="Times New Roman" w:hAnsi="Times New Roman" w:cs="Times New Roman"/>
          <w:color w:val="1C283D"/>
          <w:lang w:eastAsia="tr-TR"/>
        </w:rPr>
        <w:t> alanındaki becerilerini kullanmasını ve geliştirmesini sağlayan, performansını değerlendirmeye yönelik çalışmaları,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e) Ders yılı: Derslerin başladığı tarihten, kesildiği tarihe kadar geçen ve iki dönemi kapsayan süreyi,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f)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g) Dönem: Derslerin başladığı tarihten yarıyıl tatiline, yarıyıl tatili bitiminden ders kesimine kadar geçen süreyi,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ğ) e-Okul: Bakanlığa bağlı okul/kurumlarda öğrenci ve yönetimle ilgili iş ve işlemlerin elektronik ortamda yürütüldüğü ve bilgilerin saklandığı sistemi,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h) Eğitim ve öğretim yılı: Eğitim ve öğretimin başladığı tarihten, sonraki eğitim ve öğretim yılının başladığı tarihe kadar geçen süreyi,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ı) İkili eğitim: Okul öncesi eğitim ve ilköğretim kurumlarında ayrı gruplarla sabah ve öğleden sonra yapılan eğitimi,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i) İlköğretim kurumları: Resmî ve özel ilkokul, ortaokul ile eğitim, öğretim, yönetim ve bütçe ile ilgili iş ve işlemleri Din Öğretimi Genel Müdürlüğünce yürütülen imam-hatip ortaokulunu,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j) </w:t>
      </w:r>
      <w:r w:rsidRPr="003003B5">
        <w:rPr>
          <w:rFonts w:ascii="Times New Roman" w:eastAsia="Times New Roman" w:hAnsi="Times New Roman" w:cs="Times New Roman"/>
          <w:b/>
          <w:bCs/>
          <w:color w:val="1C283D"/>
          <w:lang w:eastAsia="tr-TR"/>
        </w:rPr>
        <w:t>(Mülga:RG-31/1/2018-30318)</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k) Normal eğitim: İlköğretim kurumlarında sabah ve öğleden sonrayı kapsayacak şekilde yapılan eğitimi,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l) Okul öncesi eğitim kurumu: Okul öncesi eğitim çağı çocuklarına eğitim veren anaokulu, ana sınıfı ile uygulama sınıfını,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n)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ifade eder.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İKİNCİ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Öncesi Eğitim ve İlköğretim Kurumlarının İşleyişi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Ders yılı süresi ve haftalık ders programı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 –</w:t>
      </w:r>
      <w:r w:rsidRPr="003003B5">
        <w:rPr>
          <w:rFonts w:ascii="Times New Roman" w:eastAsia="Times New Roman" w:hAnsi="Times New Roman" w:cs="Times New Roman"/>
          <w:color w:val="1C283D"/>
          <w:lang w:eastAsia="tr-TR"/>
        </w:rPr>
        <w:t> (1) Okul öncesi eğitim ve ilköğretim kurumlarında ders yılı süresinin 180 iş gününden az olmaması esastır.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Ders yılı, </w:t>
      </w:r>
      <w:r w:rsidRPr="003003B5">
        <w:rPr>
          <w:rFonts w:ascii="Times New Roman" w:eastAsia="Times New Roman" w:hAnsi="Times New Roman" w:cs="Times New Roman"/>
          <w:b/>
          <w:bCs/>
          <w:color w:val="1C283D"/>
          <w:lang w:eastAsia="tr-TR"/>
        </w:rPr>
        <w:t>(Ek ibare:RG-10/7/2019-30827)</w:t>
      </w:r>
      <w:r w:rsidRPr="003003B5">
        <w:rPr>
          <w:rFonts w:ascii="Times New Roman" w:eastAsia="Times New Roman" w:hAnsi="Times New Roman" w:cs="Times New Roman"/>
          <w:b/>
          <w:bCs/>
          <w:color w:val="000000"/>
          <w:sz w:val="18"/>
          <w:szCs w:val="18"/>
          <w:lang w:eastAsia="tr-TR"/>
        </w:rPr>
        <w:t> </w:t>
      </w:r>
      <w:r w:rsidRPr="003003B5">
        <w:rPr>
          <w:rFonts w:ascii="Times New Roman" w:eastAsia="Times New Roman" w:hAnsi="Times New Roman" w:cs="Times New Roman"/>
          <w:color w:val="1C283D"/>
          <w:u w:val="single"/>
          <w:lang w:eastAsia="tr-TR"/>
        </w:rPr>
        <w:t>ara tatil,</w:t>
      </w:r>
      <w:r w:rsidRPr="003003B5">
        <w:rPr>
          <w:rFonts w:ascii="Times New Roman" w:eastAsia="Times New Roman" w:hAnsi="Times New Roman"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Etkinlik, ders, etüt ve dinlenme süreleri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6 –</w:t>
      </w:r>
      <w:r w:rsidRPr="003003B5">
        <w:rPr>
          <w:rFonts w:ascii="Times New Roman" w:eastAsia="Times New Roman" w:hAnsi="Times New Roman" w:cs="Times New Roman"/>
          <w:color w:val="1C283D"/>
          <w:lang w:eastAsia="tr-TR"/>
        </w:rPr>
        <w:t> (1)</w:t>
      </w:r>
      <w:r w:rsidRPr="003003B5">
        <w:rPr>
          <w:rFonts w:ascii="Times New Roman" w:eastAsia="Times New Roman" w:hAnsi="Times New Roman" w:cs="Times New Roman"/>
          <w:b/>
          <w:bCs/>
          <w:color w:val="1C283D"/>
          <w:lang w:eastAsia="tr-TR"/>
        </w:rPr>
        <w:t>(Değişik:RG-25/6/2015-29397)  </w:t>
      </w:r>
      <w:r w:rsidRPr="003003B5">
        <w:rPr>
          <w:rFonts w:ascii="Times New Roman" w:eastAsia="Times New Roman" w:hAnsi="Times New Roman" w:cs="Times New Roman"/>
          <w:color w:val="1C283D"/>
          <w:lang w:eastAsia="tr-TR"/>
        </w:rPr>
        <w:t>Okul öncesi eğitim kurumlarında;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w:t>
      </w:r>
      <w:r w:rsidRPr="003003B5">
        <w:rPr>
          <w:rFonts w:ascii="Times New Roman" w:eastAsia="Times New Roman" w:hAnsi="Times New Roman" w:cs="Times New Roman"/>
          <w:b/>
          <w:bCs/>
          <w:color w:val="1C283D"/>
          <w:lang w:eastAsia="tr-TR"/>
        </w:rPr>
        <w:t>(Mülga:RG-10/7/2019-30827)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 (2) İlköğretim kurumlarında;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Bir ders saati süresi 40 dakikadır. Okul yönetimince teneffüsler için normal eğitim yapılan okullarda en az 15 dakika, ikili eğitim yapılan okullarda ise en az 10 dakika süre ayrılır.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Yatılı bölge ortaokullarında etüt için her gün iki ders saati süre ayrılır.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w:t>
      </w:r>
      <w:r w:rsidRPr="003003B5">
        <w:rPr>
          <w:rFonts w:ascii="Times New Roman" w:eastAsia="Times New Roman" w:hAnsi="Times New Roman" w:cs="Times New Roman"/>
          <w:b/>
          <w:bCs/>
          <w:color w:val="1C283D"/>
          <w:lang w:eastAsia="tr-TR"/>
        </w:rPr>
        <w:t>(Mülga:RG-10/7/2019-30827)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Olağanüstü hâller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lastRenderedPageBreak/>
        <w:t>MADDE 7 –</w:t>
      </w:r>
      <w:r w:rsidRPr="003003B5">
        <w:rPr>
          <w:rFonts w:ascii="Times New Roman" w:eastAsia="Times New Roman" w:hAnsi="Times New Roman"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Resmî tatil günleri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 –</w:t>
      </w:r>
      <w:r w:rsidRPr="003003B5">
        <w:rPr>
          <w:rFonts w:ascii="Times New Roman" w:eastAsia="Times New Roman" w:hAnsi="Times New Roman" w:cs="Times New Roman"/>
          <w:color w:val="1C283D"/>
          <w:lang w:eastAsia="tr-TR"/>
        </w:rPr>
        <w:t> (1)  Okulların hafta sonu, </w:t>
      </w:r>
      <w:r w:rsidRPr="003003B5">
        <w:rPr>
          <w:rFonts w:ascii="Times New Roman" w:eastAsia="Times New Roman" w:hAnsi="Times New Roman" w:cs="Times New Roman"/>
          <w:b/>
          <w:bCs/>
          <w:color w:val="1C283D"/>
          <w:lang w:eastAsia="tr-TR"/>
        </w:rPr>
        <w:t>(Değişik ibare:RG-10/7/2019-30827)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000000"/>
          <w:sz w:val="18"/>
          <w:szCs w:val="18"/>
          <w:lang w:eastAsia="tr-TR"/>
        </w:rPr>
        <w:t> </w:t>
      </w:r>
      <w:r w:rsidRPr="003003B5">
        <w:rPr>
          <w:rFonts w:ascii="Times New Roman" w:eastAsia="Times New Roman" w:hAnsi="Times New Roman" w:cs="Times New Roman"/>
          <w:color w:val="1C283D"/>
          <w:u w:val="single"/>
          <w:lang w:eastAsia="tr-TR"/>
        </w:rPr>
        <w:t>hafta sonu tatili, ara tatil</w:t>
      </w:r>
      <w:r w:rsidRPr="003003B5">
        <w:rPr>
          <w:rFonts w:ascii="Times New Roman" w:eastAsia="Times New Roman" w:hAnsi="Times New Roman"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Rehberlik hizmetleri ve sosyal etkinlikler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9 – (Başlığı ile Birlikte Değişik:RG-10/7/2019-30827)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ÜÇÜNCÜ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Tespiti, Kayıt Kabul ve Devam</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tespitinin planlanması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10 –</w:t>
      </w:r>
      <w:r w:rsidRPr="003003B5">
        <w:rPr>
          <w:rFonts w:ascii="Times New Roman" w:eastAsia="Times New Roman" w:hAnsi="Times New Roman"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w:t>
      </w:r>
      <w:r w:rsidRPr="003003B5">
        <w:rPr>
          <w:rFonts w:ascii="Times New Roman" w:eastAsia="Times New Roman" w:hAnsi="Times New Roman" w:cs="Times New Roman"/>
          <w:b/>
          <w:bCs/>
          <w:color w:val="1C283D"/>
          <w:lang w:eastAsia="tr-TR"/>
        </w:rPr>
        <w:t> (Değişik:RG-25/6/2015-29397)  </w:t>
      </w:r>
      <w:r w:rsidRPr="003003B5">
        <w:rPr>
          <w:rFonts w:ascii="Times New Roman" w:eastAsia="Times New Roman" w:hAnsi="Times New Roman" w:cs="Times New Roman"/>
          <w:color w:val="1C283D"/>
          <w:lang w:eastAsia="tr-TR"/>
        </w:rPr>
        <w:t> Komisyon, okulların fiziki kapasite ve ulaşım imkânlarını dikkate alarak öğrenci alınacak kayıt alanlarını belirler ve e-Okul sisteminin ilgili bölümüne işler.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Kayıt zamanı ve kayıt yaşı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11 –</w:t>
      </w:r>
      <w:r w:rsidRPr="003003B5">
        <w:rPr>
          <w:rFonts w:ascii="Times New Roman" w:eastAsia="Times New Roman" w:hAnsi="Times New Roman" w:cs="Times New Roman"/>
          <w:color w:val="1C283D"/>
          <w:lang w:eastAsia="tr-TR"/>
        </w:rPr>
        <w:t> (1) </w:t>
      </w:r>
      <w:r w:rsidRPr="003003B5">
        <w:rPr>
          <w:rFonts w:ascii="Times New Roman" w:eastAsia="Times New Roman" w:hAnsi="Times New Roman" w:cs="Times New Roman"/>
          <w:b/>
          <w:bCs/>
          <w:color w:val="1C283D"/>
          <w:lang w:eastAsia="tr-TR"/>
        </w:rPr>
        <w:t>(Değişik:RG-25/6/2015-29397)  </w:t>
      </w:r>
      <w:r w:rsidRPr="003003B5">
        <w:rPr>
          <w:rFonts w:ascii="Times New Roman" w:eastAsia="Times New Roman" w:hAnsi="Times New Roman" w:cs="Times New Roman"/>
          <w:color w:val="1C283D"/>
          <w:lang w:eastAsia="tr-TR"/>
        </w:rPr>
        <w:t>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w:t>
      </w:r>
      <w:r w:rsidRPr="003003B5">
        <w:rPr>
          <w:rFonts w:ascii="Times New Roman" w:eastAsia="Times New Roman" w:hAnsi="Times New Roman" w:cs="Times New Roman"/>
          <w:b/>
          <w:bCs/>
          <w:color w:val="1C283D"/>
          <w:lang w:eastAsia="tr-TR"/>
        </w:rPr>
        <w:t> (Değişik:RG-25/6/2015-29397)  </w:t>
      </w:r>
      <w:r w:rsidRPr="003003B5">
        <w:rPr>
          <w:rFonts w:ascii="Times New Roman" w:eastAsia="Times New Roman" w:hAnsi="Times New Roman"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Okul öncesi eğitim kurumlarında okula kayıt:</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Bir grup oluşturabilecek kadar çocuk bulunmayan okullarda 36-68 aylık çocuklar aynı ana sınıfına kaydedilebilir.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İlkokula kaydı bir yıl ertelenen ve bir önceki yıl okul öncesi eğitim almamış olan 69-71 aylık çocuklara, okul öncesi eğitim kurumlarına kayıtta öncelik tanınır.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ç)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Eğitimlerine tam zamanlı kaynaştırma/bütünleştirme yoluyla devam eden öğrencilerden okul öncesi eğitimde bir sınıfta bulunacak özel eğitim ihtiyacı olan öğrenci sayısı 7/7/2018 tarihli ve 30471 sayılı Resmî Gazete’de yayımlanan Özel Eğitim Hizmetleri Yönetmeliği hükümleri doğrultusunda düzenlenir.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e) Çocuğun aday kaydı e-Okul sistemi üzerinden alınır. Kesin kaydı yapılan çocukların velilerine Acil Durumlarda Başvuru Formu EK-1doldurtularak Sözleşme EK-2 imzalanır.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g)</w:t>
      </w:r>
      <w:r w:rsidRPr="003003B5">
        <w:rPr>
          <w:rFonts w:ascii="Times New Roman" w:eastAsia="Times New Roman" w:hAnsi="Times New Roman" w:cs="Times New Roman"/>
          <w:b/>
          <w:bCs/>
          <w:color w:val="1C283D"/>
          <w:lang w:eastAsia="tr-TR"/>
        </w:rPr>
        <w:t> (Değişik:RG-25/6/2015-29397)  </w:t>
      </w:r>
      <w:r w:rsidRPr="003003B5">
        <w:rPr>
          <w:rFonts w:ascii="Times New Roman" w:eastAsia="Times New Roman" w:hAnsi="Times New Roman"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İlkokula kayıt:</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Mecburi ilköğretim çağında olup herhangi bir sebeple okula kaydı yapılmamış okuma yazma bilmeyen çocukların kayıtları birinci sınıfa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(7) Ortaokul ve imam-hatip ortaokuluna kayıt:</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w:t>
      </w:r>
      <w:r w:rsidRPr="003003B5">
        <w:rPr>
          <w:rFonts w:ascii="Times New Roman" w:eastAsia="Times New Roman" w:hAnsi="Times New Roman" w:cs="Times New Roman"/>
          <w:b/>
          <w:bCs/>
          <w:color w:val="1C283D"/>
          <w:lang w:eastAsia="tr-TR"/>
        </w:rPr>
        <w:t> (Değişik:RG-25/6/2015-29397)  </w:t>
      </w:r>
      <w:r w:rsidRPr="003003B5">
        <w:rPr>
          <w:rFonts w:ascii="Times New Roman" w:eastAsia="Times New Roman" w:hAnsi="Times New Roman"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İmam-hatip ortaokuluna kayıtlar velinin başvurusu üzerine ilgili okul yönetimince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(8) Özel okul öncesi ve özel ilköğretim kurumlarına kaydı yapılan çocukların nakli, ilgili özel öğretim kurumunca e-Okul sistemi üzerinden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Nakil</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12 –</w:t>
      </w:r>
      <w:r w:rsidRPr="003003B5">
        <w:rPr>
          <w:rFonts w:ascii="Times New Roman" w:eastAsia="Times New Roman" w:hAnsi="Times New Roman"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A415A3" w:rsidRPr="003003B5" w:rsidRDefault="00A415A3" w:rsidP="00A415A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3003B5">
        <w:rPr>
          <w:rFonts w:ascii="Times New Roman" w:eastAsia="Times New Roman" w:hAnsi="Times New Roman" w:cs="Times New Roman"/>
          <w:color w:val="1C283D"/>
          <w:lang w:eastAsia="tr-TR"/>
        </w:rPr>
        <w:t>(2) </w:t>
      </w:r>
      <w:r w:rsidRPr="003003B5">
        <w:rPr>
          <w:rFonts w:ascii="Times New Roman" w:eastAsia="Times New Roman" w:hAnsi="Times New Roman" w:cs="Times New Roman"/>
          <w:b/>
          <w:bCs/>
          <w:color w:val="1C283D"/>
          <w:lang w:eastAsia="tr-TR"/>
        </w:rPr>
        <w:t>(Değişik:RG-16/6/2016-29744)</w:t>
      </w:r>
      <w:r w:rsidRPr="003003B5">
        <w:rPr>
          <w:rFonts w:ascii="Times New Roman" w:eastAsia="Times New Roman" w:hAnsi="Times New Roman"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İller arası nakillerde en çok beş günlük süre devamsızlıktan sayılmaz.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w:t>
      </w:r>
      <w:r w:rsidRPr="003003B5">
        <w:rPr>
          <w:rFonts w:ascii="Times New Roman" w:eastAsia="Times New Roman" w:hAnsi="Times New Roman" w:cs="Times New Roman"/>
          <w:b/>
          <w:bCs/>
          <w:color w:val="1C283D"/>
          <w:lang w:eastAsia="tr-TR"/>
        </w:rPr>
        <w:t>(Mülga:RG-25/6/2015-29397)  </w:t>
      </w:r>
      <w:r w:rsidRPr="003003B5">
        <w:rPr>
          <w:rFonts w:ascii="Times New Roman" w:eastAsia="Times New Roman" w:hAnsi="Times New Roman" w:cs="Times New Roman"/>
          <w:color w:val="1C283D"/>
          <w:lang w:eastAsia="tr-TR"/>
        </w:rPr>
        <w:t>  </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w:t>
      </w:r>
      <w:r w:rsidRPr="003003B5">
        <w:rPr>
          <w:rFonts w:ascii="Times New Roman" w:eastAsia="Times New Roman" w:hAnsi="Times New Roman" w:cs="Times New Roman"/>
          <w:b/>
          <w:bCs/>
          <w:color w:val="1C283D"/>
          <w:lang w:eastAsia="tr-TR"/>
        </w:rPr>
        <w:t>(Değişik:RG-25/6/2015-29397)  </w:t>
      </w:r>
      <w:r w:rsidRPr="003003B5">
        <w:rPr>
          <w:rFonts w:ascii="Times New Roman" w:eastAsia="Times New Roman" w:hAnsi="Times New Roman" w:cs="Times New Roman"/>
          <w:color w:val="1C283D"/>
          <w:lang w:eastAsia="tr-TR"/>
        </w:rPr>
        <w:t>Ortaokuldan imam-hatip ortaokuluna geçmek isteyen öğrencilerin nakli; imam-hatip ortaokulu müdürlüğünce oluşturulacak komisyon tarafından, ortaokulda zorunlu dersler arasında olmayıp imam-hatip ortaokulunda okutulan zorunlu derslerden 5 inci, 6 ncı ve 7 nci sınıflarda aynı eğitim ve öğretim yılının ikinci döneminin başına kadar, 8 inci sınıfta ise eylül ayı son iş gününe kadar yapılacak sınavda başarılı olmaları hâlinde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(7) Okul çalışanlarının istemeleri hâlinde, çocuklarının nakli ulusal adres veri tabanındaki adreslerine bakılmaksızın görev yaptıkları okula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(10) </w:t>
      </w:r>
      <w:r w:rsidRPr="003003B5">
        <w:rPr>
          <w:rFonts w:ascii="Times New Roman" w:eastAsia="Times New Roman" w:hAnsi="Times New Roman" w:cs="Times New Roman"/>
          <w:b/>
          <w:bCs/>
          <w:color w:val="1C283D"/>
          <w:lang w:eastAsia="tr-TR"/>
        </w:rPr>
        <w:t>(Değişik:RG-16/6/2016-29744)</w:t>
      </w:r>
      <w:r w:rsidRPr="003003B5">
        <w:rPr>
          <w:rFonts w:ascii="Times New Roman" w:eastAsia="Times New Roman" w:hAnsi="Times New Roman"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(12) Taşıma kapsamına alınan okullarda öğrenim gören öğrenciler, e-Okul sistemi üzerinden taşıma merkezi olarak belirlenen ilköğretim kurumlarına naklen kaydedilir.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Denklik ile kayıt</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13 –</w:t>
      </w:r>
      <w:r w:rsidRPr="003003B5">
        <w:rPr>
          <w:rFonts w:ascii="Times New Roman" w:eastAsia="Times New Roman" w:hAnsi="Times New Roman"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Yabancı ülkede öğrenim görmekte iken yurdumuza gelen öğrencilerin öğrenim belgeleri, il millî eğitim müdürlüğünce incelenerek öğrenime devam edecekleri sınıflar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Öğrenim belgesi bulunmayan öğrenciler hakkında yaş ve gelişim seviyesine göre işlem yapılır, gerektiğinde </w:t>
      </w:r>
      <w:r w:rsidRPr="003003B5">
        <w:rPr>
          <w:rFonts w:ascii="Times New Roman" w:eastAsia="Times New Roman" w:hAnsi="Times New Roman" w:cs="Times New Roman"/>
          <w:b/>
          <w:bCs/>
          <w:color w:val="1C283D"/>
          <w:lang w:eastAsia="tr-TR"/>
        </w:rPr>
        <w:t>(Değişik ibare:RG-10/7/2019-30827)  </w:t>
      </w:r>
      <w:r w:rsidRPr="003003B5">
        <w:rPr>
          <w:rFonts w:ascii="Times New Roman" w:eastAsia="Times New Roman" w:hAnsi="Times New Roman" w:cs="Times New Roman"/>
          <w:color w:val="1C283D"/>
          <w:u w:val="single"/>
          <w:lang w:eastAsia="tr-TR"/>
        </w:rPr>
        <w:t>rehberlik</w:t>
      </w:r>
      <w:r w:rsidRPr="003003B5">
        <w:rPr>
          <w:rFonts w:ascii="Times New Roman" w:eastAsia="Times New Roman" w:hAnsi="Times New Roman" w:cs="Times New Roman"/>
          <w:color w:val="1C283D"/>
          <w:lang w:eastAsia="tr-TR"/>
        </w:rPr>
        <w:t> öğretmenden de yararlanılır.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Sınavla kayıt</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14 –</w:t>
      </w:r>
      <w:r w:rsidRPr="003003B5">
        <w:rPr>
          <w:rFonts w:ascii="Times New Roman" w:eastAsia="Times New Roman" w:hAnsi="Times New Roman"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Bu sınavlar, ilkokullarda okul müdürünün başkanlığında en az iki öğretmenin; ortaokul ve imam-hatip ortaokullarında ise alan öğretmenleri ile okul </w:t>
      </w:r>
      <w:r w:rsidRPr="003003B5">
        <w:rPr>
          <w:rFonts w:ascii="Times New Roman" w:eastAsia="Times New Roman" w:hAnsi="Times New Roman" w:cs="Times New Roman"/>
          <w:b/>
          <w:bCs/>
          <w:color w:val="1C283D"/>
          <w:lang w:eastAsia="tr-TR"/>
        </w:rPr>
        <w:t>(Değişik ibare:RG-10/7/2019-30827)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rehberlik</w:t>
      </w:r>
      <w:r w:rsidRPr="003003B5">
        <w:rPr>
          <w:rFonts w:ascii="Times New Roman" w:eastAsia="Times New Roman" w:hAnsi="Times New Roman" w:cs="Times New Roman"/>
          <w:color w:val="1C283D"/>
          <w:lang w:eastAsia="tr-TR"/>
        </w:rPr>
        <w:t> öğretmeninin katılacağı bir komisyon tarafından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Okulda komisyon oluşturulacak sayıda öğretmenin bulunmaması durumunda il/ilçe millî eğitim müdürlüğüne başvurularak komisyon üyelerinin tamamlanması sağlanır.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Yatılı bölge ortaokuluna kayıt</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15 –</w:t>
      </w:r>
      <w:r w:rsidRPr="003003B5">
        <w:rPr>
          <w:rFonts w:ascii="Times New Roman" w:eastAsia="Times New Roman" w:hAnsi="Times New Roman" w:cs="Times New Roman"/>
          <w:color w:val="1C283D"/>
          <w:lang w:eastAsia="tr-TR"/>
        </w:rPr>
        <w:t> (1) Yatılı bölge ortaokuluna kayıtta aşağıdaki esaslara uyulur: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Olağanüstü durumlarda ve özel durumu olan öğrencilerin kayıtları ise il millî eğitim müdürlüğünce belirlenen yatılı bölge ortaokullarına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 dosyası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16 –</w:t>
      </w:r>
      <w:r w:rsidRPr="003003B5">
        <w:rPr>
          <w:rFonts w:ascii="Times New Roman" w:eastAsia="Times New Roman" w:hAnsi="Times New Roman" w:cs="Times New Roman"/>
          <w:color w:val="1C283D"/>
          <w:lang w:eastAsia="tr-TR"/>
        </w:rPr>
        <w:t> (1) Okul öncesi eğitim ve ilköğretim kurumlarında e-Okul sisteminde her öğrenci için öğrenci dosyası tutulur.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(2)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 velisi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17 –</w:t>
      </w:r>
      <w:r w:rsidRPr="003003B5">
        <w:rPr>
          <w:rFonts w:ascii="Times New Roman" w:eastAsia="Times New Roman" w:hAnsi="Times New Roman" w:cs="Times New Roman"/>
          <w:color w:val="1C283D"/>
          <w:lang w:eastAsia="tr-TR"/>
        </w:rPr>
        <w:t> (1) Eğitim ve öğretim süresince her öğrencinin bir velisi bulunur.  Öğrenci velisi, öğrencinin anne, baba veya yasal sorumluluğunu üstlenen kişidir.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Devam, devamsızlığın izlenmesi ve izin verme</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18 –</w:t>
      </w:r>
      <w:r w:rsidRPr="003003B5">
        <w:rPr>
          <w:rFonts w:ascii="Times New Roman" w:eastAsia="Times New Roman" w:hAnsi="Times New Roman" w:cs="Times New Roman"/>
          <w:color w:val="1C283D"/>
          <w:lang w:eastAsia="tr-TR"/>
        </w:rPr>
        <w:t> (1)</w:t>
      </w:r>
      <w:r w:rsidRPr="003003B5">
        <w:rPr>
          <w:rFonts w:ascii="Times New Roman" w:eastAsia="Times New Roman" w:hAnsi="Times New Roman" w:cs="Times New Roman"/>
          <w:b/>
          <w:bCs/>
          <w:color w:val="1C283D"/>
          <w:lang w:eastAsia="tr-TR"/>
        </w:rPr>
        <w:t> (Değişik:RG-25/6/2015-29397)  </w:t>
      </w:r>
      <w:r w:rsidRPr="003003B5">
        <w:rPr>
          <w:rFonts w:ascii="Times New Roman" w:eastAsia="Times New Roman" w:hAnsi="Times New Roman"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Okul öncesi eğitim kurumlarında;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İlköğretim kurumlarında öğrencilerin okula devamları zorunludur.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 Öğrencinin geçerli mazereti ve velinin başvurusu üzerine okul yönetimi tarafından bir öğretim yılı içerisinde 15 güne kadar izin verilebilir.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e) </w:t>
      </w:r>
      <w:r w:rsidRPr="003003B5">
        <w:rPr>
          <w:rFonts w:ascii="Times New Roman" w:eastAsia="Times New Roman" w:hAnsi="Times New Roman" w:cs="Times New Roman"/>
          <w:b/>
          <w:bCs/>
          <w:color w:val="1C283D"/>
          <w:lang w:eastAsia="tr-TR"/>
        </w:rPr>
        <w:t>(Ek:RG-10/7/2019-30827)</w:t>
      </w:r>
      <w:r w:rsidRPr="003003B5">
        <w:rPr>
          <w:rFonts w:ascii="Times New Roman" w:eastAsia="Times New Roman" w:hAnsi="Times New Roman" w:cs="Times New Roman"/>
          <w:color w:val="1C283D"/>
          <w:lang w:eastAsia="tr-TR"/>
        </w:rPr>
        <w:t> Devamsızlık yapan öğrencilerin durumları veliye posta, e-posta veya kısa mesaj yolu ile bildirilir.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(4) Bulaşıcı bir hastalık nedeniyle okula devam edemeyen çocuklar, sakınca olmadığına ilişkin sağlık kuruluşlarından alınacak rapor ile kuruma devam edebilirler.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Öğrenim çağı dışına çıkan öğrenciler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19 –</w:t>
      </w:r>
      <w:r w:rsidRPr="003003B5">
        <w:rPr>
          <w:rFonts w:ascii="Times New Roman" w:eastAsia="Times New Roman" w:hAnsi="Times New Roman" w:cs="Times New Roman"/>
          <w:color w:val="1C283D"/>
          <w:lang w:eastAsia="tr-TR"/>
        </w:rPr>
        <w:t> (1) İlköğretim kurumlarına kayıtlı öğrencilerden;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w:t>
      </w:r>
      <w:r w:rsidRPr="003003B5">
        <w:rPr>
          <w:rFonts w:ascii="Times New Roman" w:eastAsia="Times New Roman" w:hAnsi="Times New Roman" w:cs="Times New Roman"/>
          <w:b/>
          <w:bCs/>
          <w:color w:val="1C283D"/>
          <w:lang w:eastAsia="tr-TR"/>
        </w:rPr>
        <w:t>(Değişik:RG-25/6/2015-29397)  </w:t>
      </w:r>
      <w:r w:rsidRPr="003003B5">
        <w:rPr>
          <w:rFonts w:ascii="Times New Roman" w:eastAsia="Times New Roman" w:hAnsi="Times New Roman"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w:t>
      </w:r>
      <w:r w:rsidRPr="003003B5">
        <w:rPr>
          <w:rFonts w:ascii="Times New Roman" w:eastAsia="Times New Roman" w:hAnsi="Times New Roman" w:cs="Times New Roman"/>
          <w:b/>
          <w:bCs/>
          <w:color w:val="1C283D"/>
          <w:lang w:eastAsia="tr-TR"/>
        </w:rPr>
        <w:t>(Değişik:RG-16/6/2016-29744)</w:t>
      </w:r>
      <w:r w:rsidRPr="003003B5">
        <w:rPr>
          <w:rFonts w:ascii="Times New Roman" w:eastAsia="Times New Roman" w:hAnsi="Times New Roman"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DÖRDÜNCÜ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 Başarısının Değerlendirilmesi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Ölçme ve değerlendirmenin genel esasları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20 –</w:t>
      </w:r>
      <w:r w:rsidRPr="003003B5">
        <w:rPr>
          <w:rFonts w:ascii="Times New Roman" w:eastAsia="Times New Roman" w:hAnsi="Times New Roman" w:cs="Times New Roman"/>
          <w:color w:val="1C283D"/>
          <w:lang w:eastAsia="tr-TR"/>
        </w:rPr>
        <w:t> (1) İlköğretim kurumlarında öğrenci başarısının ölçme ve değerlendirilmesinde aşağıdaki esaslar gözetilir;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Ders yılı, ölçme ve değerlendirme bakımından birbirini tamamlayan iki dönemden oluşur.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w:t>
      </w:r>
      <w:r w:rsidRPr="003003B5">
        <w:rPr>
          <w:rFonts w:ascii="Times New Roman" w:eastAsia="Times New Roman" w:hAnsi="Times New Roman" w:cs="Times New Roman"/>
          <w:b/>
          <w:bCs/>
          <w:color w:val="1C283D"/>
          <w:lang w:eastAsia="tr-TR"/>
        </w:rPr>
        <w:t>(Değişik ibare:RG-10/7/2019-30827)  </w:t>
      </w:r>
      <w:r w:rsidRPr="003003B5">
        <w:rPr>
          <w:rFonts w:ascii="Times New Roman" w:eastAsia="Times New Roman" w:hAnsi="Times New Roman" w:cs="Times New Roman"/>
          <w:color w:val="1C283D"/>
          <w:u w:val="single"/>
          <w:lang w:eastAsia="tr-TR"/>
        </w:rPr>
        <w:t>Kaynaştırma/bütünleştirme</w:t>
      </w:r>
      <w:r w:rsidRPr="003003B5">
        <w:rPr>
          <w:rFonts w:ascii="Times New Roman" w:eastAsia="Times New Roman" w:hAnsi="Times New Roman"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İlkokul 4 üncü sınıfta öğrenci başarısı; sınavlar ile ders etkinliklerine katılım çalışmalarından alınan puanlara göre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Ortaokul ve imam-hatip ortaokullarında öğrencilerin başarısı; sınavlar, ders etkinliklerine katılım ve varsa proje çalışmalarından alınan puanlara göre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Puanla değerlendirme</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21 –</w:t>
      </w:r>
      <w:r w:rsidRPr="003003B5">
        <w:rPr>
          <w:rFonts w:ascii="Times New Roman" w:eastAsia="Times New Roman" w:hAnsi="Times New Roman" w:cs="Times New Roman"/>
          <w:color w:val="1C283D"/>
          <w:lang w:eastAsia="tr-TR"/>
        </w:rPr>
        <w:t> (1) İlkokul 4 üncü sınıf ile ortaokul ve imam-hatip ortaokulunda dönem puanı, yıl sonu puanı ve yıl sonu başarı puanı 100 tam puan üzerinden belirlenir. Yüzlük puan sisteminde 0-44,99 puanlar başarısız, 45,00 ve üzeri puanlar başarılı olarak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Ölçme ve değerlendirmenin niteliği ve sayısı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22 – </w:t>
      </w:r>
      <w:r w:rsidRPr="003003B5">
        <w:rPr>
          <w:rFonts w:ascii="Times New Roman" w:eastAsia="Times New Roman" w:hAnsi="Times New Roman" w:cs="Times New Roman"/>
          <w:color w:val="1C283D"/>
          <w:lang w:eastAsia="tr-TR"/>
        </w:rPr>
        <w:t>(1) İlkokul 4 üncü sınıf ile ortaokul ve imam-hatip ortaokullarında öğrencilere;</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(Değişik:RG-31/1/2018-30318)</w:t>
      </w:r>
      <w:r w:rsidRPr="003003B5">
        <w:rPr>
          <w:rFonts w:ascii="Times New Roman" w:eastAsia="Times New Roman" w:hAnsi="Times New Roman"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 </w:t>
      </w:r>
      <w:r w:rsidRPr="003003B5">
        <w:rPr>
          <w:rFonts w:ascii="Times New Roman" w:eastAsia="Times New Roman" w:hAnsi="Times New Roman" w:cs="Times New Roman"/>
          <w:b/>
          <w:bCs/>
          <w:color w:val="1C283D"/>
          <w:lang w:eastAsia="tr-TR"/>
        </w:rPr>
        <w:t>(Ek:RG-31/1/2018-30318)</w:t>
      </w:r>
      <w:r w:rsidRPr="003003B5">
        <w:rPr>
          <w:rFonts w:ascii="Times New Roman" w:eastAsia="Times New Roman" w:hAnsi="Times New Roman" w:cs="Times New Roman"/>
          <w:color w:val="1C283D"/>
          <w:lang w:eastAsia="tr-TR"/>
        </w:rPr>
        <w:t> İl veya ilçe bazında ilgili zümre kararıyla ortak sınavlar yapılabilir.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e) </w:t>
      </w:r>
      <w:r w:rsidRPr="003003B5">
        <w:rPr>
          <w:rFonts w:ascii="Times New Roman" w:eastAsia="Times New Roman" w:hAnsi="Times New Roman" w:cs="Times New Roman"/>
          <w:b/>
          <w:bCs/>
          <w:color w:val="1C283D"/>
          <w:lang w:eastAsia="tr-TR"/>
        </w:rPr>
        <w:t>(Ek:RG-31/1/2018-30318) </w:t>
      </w:r>
      <w:r w:rsidRPr="003003B5">
        <w:rPr>
          <w:rFonts w:ascii="Times New Roman" w:eastAsia="Times New Roman" w:hAnsi="Times New Roman" w:cs="Times New Roman"/>
          <w:color w:val="1C283D"/>
          <w:lang w:eastAsia="tr-TR"/>
        </w:rPr>
        <w:t>Gerektiğinde Bakanlıkça ülke veya bölge bazlı olarak ortak sınavlar yapılabilir.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f) </w:t>
      </w:r>
      <w:r w:rsidRPr="003003B5">
        <w:rPr>
          <w:rFonts w:ascii="Times New Roman" w:eastAsia="Times New Roman" w:hAnsi="Times New Roman" w:cs="Times New Roman"/>
          <w:b/>
          <w:bCs/>
          <w:color w:val="1C283D"/>
          <w:lang w:eastAsia="tr-TR"/>
        </w:rPr>
        <w:t>(Ek:RG-31/1/2018-30318) </w:t>
      </w:r>
      <w:r w:rsidRPr="003003B5">
        <w:rPr>
          <w:rFonts w:ascii="Times New Roman" w:eastAsia="Times New Roman" w:hAnsi="Times New Roman" w:cs="Times New Roman"/>
          <w:color w:val="1C283D"/>
          <w:lang w:eastAsia="tr-TR"/>
        </w:rPr>
        <w:t>Ortak sınavların uygulanması ile ilgili usul ve esaslar Yönerge ile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(Değişik:RG-16/6/2016-29744)</w:t>
      </w:r>
      <w:r w:rsidRPr="003003B5">
        <w:rPr>
          <w:rFonts w:ascii="Times New Roman" w:eastAsia="Times New Roman" w:hAnsi="Times New Roman" w:cs="Times New Roman"/>
          <w:b/>
          <w:bCs/>
          <w:color w:val="1C283D"/>
          <w:vertAlign w:val="superscript"/>
          <w:lang w:eastAsia="tr-TR"/>
        </w:rPr>
        <w:t>(2)</w:t>
      </w:r>
      <w:r w:rsidRPr="003003B5">
        <w:rPr>
          <w:rFonts w:ascii="Times New Roman" w:eastAsia="Times New Roman" w:hAnsi="Times New Roman"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Rehberlik ve sosyal etkinlikler puanla değerlendirilmez.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w:t>
      </w:r>
      <w:r w:rsidRPr="003003B5">
        <w:rPr>
          <w:rFonts w:ascii="Times New Roman" w:eastAsia="Times New Roman" w:hAnsi="Times New Roman" w:cs="Times New Roman"/>
          <w:b/>
          <w:bCs/>
          <w:color w:val="1C283D"/>
          <w:lang w:eastAsia="tr-TR"/>
        </w:rPr>
        <w:t>(Mülga:RG-31/1/2018-30318)</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w:t>
      </w:r>
      <w:r w:rsidRPr="003003B5">
        <w:rPr>
          <w:rFonts w:ascii="Times New Roman" w:eastAsia="Times New Roman" w:hAnsi="Times New Roman" w:cs="Times New Roman"/>
          <w:b/>
          <w:bCs/>
          <w:color w:val="1C283D"/>
          <w:lang w:eastAsia="tr-TR"/>
        </w:rPr>
        <w:t>(Mülga:RG-31/1/2018-30318)</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Ölçme ve değerlendirmeye katılmayanlar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23 –</w:t>
      </w:r>
      <w:r w:rsidRPr="003003B5">
        <w:rPr>
          <w:rFonts w:ascii="Times New Roman" w:eastAsia="Times New Roman" w:hAnsi="Times New Roman" w:cs="Times New Roman"/>
          <w:color w:val="1C283D"/>
          <w:lang w:eastAsia="tr-TR"/>
        </w:rPr>
        <w:t> (1)</w:t>
      </w:r>
      <w:r w:rsidRPr="003003B5">
        <w:rPr>
          <w:rFonts w:ascii="Times New Roman" w:eastAsia="Times New Roman" w:hAnsi="Times New Roman" w:cs="Times New Roman"/>
          <w:b/>
          <w:bCs/>
          <w:color w:val="1C283D"/>
          <w:lang w:eastAsia="tr-TR"/>
        </w:rPr>
        <w:t> (Değişik:RG-31/1/2018-30318) </w:t>
      </w:r>
      <w:r w:rsidRPr="003003B5">
        <w:rPr>
          <w:rFonts w:ascii="Times New Roman" w:eastAsia="Times New Roman" w:hAnsi="Times New Roman"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(Mülga:RG-31/1/2018-30318)</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w:t>
      </w:r>
      <w:r w:rsidRPr="003003B5">
        <w:rPr>
          <w:rFonts w:ascii="Times New Roman" w:eastAsia="Times New Roman" w:hAnsi="Times New Roman" w:cs="Times New Roman"/>
          <w:b/>
          <w:bCs/>
          <w:color w:val="1C283D"/>
          <w:lang w:eastAsia="tr-TR"/>
        </w:rPr>
        <w:t>(Değişik:RG-31/1/2018-30318)</w:t>
      </w:r>
      <w:r w:rsidRPr="003003B5">
        <w:rPr>
          <w:rFonts w:ascii="Times New Roman" w:eastAsia="Times New Roman" w:hAnsi="Times New Roman" w:cs="Times New Roman"/>
          <w:color w:val="1C283D"/>
          <w:lang w:eastAsia="tr-TR"/>
        </w:rPr>
        <w:t> Sınavlara geçerli özrü olmadan katılmayan, projesini zamanında teslim etmeyen öğrencilerin durumları puanla değerlendirilmez. e-Okul sistemine “G’’(girmedi) ibaresi işlenir. Ancak dönem puanı hesaplamalarında sınav ve proje adedi tam olarak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Sağlık durumu engeline göre dersler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24 –</w:t>
      </w:r>
      <w:r w:rsidRPr="003003B5">
        <w:rPr>
          <w:rFonts w:ascii="Times New Roman" w:eastAsia="Times New Roman" w:hAnsi="Times New Roman"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Ölçme ve değerlendirme sonuçlarının duyurulması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25 –</w:t>
      </w:r>
      <w:r w:rsidRPr="003003B5">
        <w:rPr>
          <w:rFonts w:ascii="Times New Roman" w:eastAsia="Times New Roman" w:hAnsi="Times New Roman" w:cs="Times New Roman"/>
          <w:color w:val="1C283D"/>
          <w:lang w:eastAsia="tr-TR"/>
        </w:rPr>
        <w:t> (1) </w:t>
      </w:r>
      <w:r w:rsidRPr="003003B5">
        <w:rPr>
          <w:rFonts w:ascii="Times New Roman" w:eastAsia="Times New Roman" w:hAnsi="Times New Roman" w:cs="Times New Roman"/>
          <w:b/>
          <w:bCs/>
          <w:color w:val="1C283D"/>
          <w:lang w:eastAsia="tr-TR"/>
        </w:rPr>
        <w:t>(Değişik:RG-31/1/2018-30318)</w:t>
      </w:r>
      <w:r w:rsidRPr="003003B5">
        <w:rPr>
          <w:rFonts w:ascii="Times New Roman" w:eastAsia="Times New Roman" w:hAnsi="Times New Roman" w:cs="Times New Roman"/>
          <w:color w:val="1C283D"/>
          <w:lang w:eastAsia="tr-TR"/>
        </w:rPr>
        <w:t xml:space="preserve">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w:t>
      </w:r>
      <w:r w:rsidRPr="003003B5">
        <w:rPr>
          <w:rFonts w:ascii="Times New Roman" w:eastAsia="Times New Roman" w:hAnsi="Times New Roman" w:cs="Times New Roman"/>
          <w:color w:val="1C283D"/>
          <w:lang w:eastAsia="tr-TR"/>
        </w:rPr>
        <w:lastRenderedPageBreak/>
        <w:t>Projeler öğretmen tarafından değerlendirildikten sonra öğrenciye iade edilir ve öğrenci tarafından ders yılı sonuna kadar saklanır. Ders etkinliklerine katılım, sınav ve projeye verilen puanlar, e-Okul sisteminin ilgili bölümüne işlenir.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Öğrencilerin hazırladıkları projelerin değerlendirilmesinde kullanılan dereceli puanlama ölçekleri de bir yıl saklanır.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BEŞİNCİ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Sınıf  Geçme</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Öğretmen puan çizelgesi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26 –</w:t>
      </w:r>
      <w:r w:rsidRPr="003003B5">
        <w:rPr>
          <w:rFonts w:ascii="Times New Roman" w:eastAsia="Times New Roman" w:hAnsi="Times New Roman"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Bir dersin dönem, yıl sonu ve ağırlıklı puanı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27 – </w:t>
      </w:r>
      <w:r w:rsidRPr="003003B5">
        <w:rPr>
          <w:rFonts w:ascii="Times New Roman" w:eastAsia="Times New Roman" w:hAnsi="Times New Roman" w:cs="Times New Roman"/>
          <w:color w:val="1C283D"/>
          <w:lang w:eastAsia="tr-TR"/>
        </w:rPr>
        <w:t>(1) İlkokul 4 üncü sınıfta bir dersin dönem puanı; öğrencinin sınavlar ve ders etkinliklerine katılımından aldığı puanların aritmetik ortalaması ile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Ortaokul ve imam-hatip ortaokullarında bir dersin dönem puanı;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(Değişik:RG-31/1/2018-30318)</w:t>
      </w:r>
      <w:r w:rsidRPr="003003B5">
        <w:rPr>
          <w:rFonts w:ascii="Times New Roman" w:eastAsia="Times New Roman" w:hAnsi="Times New Roman"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Aritmetik ortalama hesaplanırken bölme işlemi virgülden sonra dört basamak yürütülür. Dönem puanı, yarım ve yarımdan büyük kesirler bir üst tam puan olarak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Bir dersin yıl sonu puanı;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Birinci ve ikinci dönem puanlarının aritmetik ortalamasıdır. Aritmetik ortalama hesaplanırken bölme işlemi virgülden sonra dört basamak yürütülür. Yıl sonu puanı hesaplanırken yarım ve yarımdan büyük kesirler tama yükseltilir.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Öğrencilerden;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Herhangi bir dersten iki dönemde de puanı olmayanların yetiştirme programından aldığı puan,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yıl sonu puanı sayılır.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Dersin yıl sonu puanı ile o dersin haftalık ders saati sayısının çarpımından elde edilen puan, o dersin ağırlıklı puanıdır.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w:t>
      </w:r>
      <w:r w:rsidRPr="003003B5">
        <w:rPr>
          <w:rFonts w:ascii="Times New Roman" w:eastAsia="Times New Roman" w:hAnsi="Times New Roman" w:cs="Times New Roman"/>
          <w:b/>
          <w:bCs/>
          <w:color w:val="1C283D"/>
          <w:lang w:eastAsia="tr-TR"/>
        </w:rPr>
        <w:t>(Ek:RG-25/6/2015-29397)  </w:t>
      </w:r>
      <w:r w:rsidRPr="003003B5">
        <w:rPr>
          <w:rFonts w:ascii="Times New Roman" w:eastAsia="Times New Roman" w:hAnsi="Times New Roman" w:cs="Times New Roman"/>
          <w:color w:val="1C283D"/>
          <w:lang w:eastAsia="tr-TR"/>
        </w:rPr>
        <w:t> Evde veya hastanede eğitim alan öğrencilerin sadece eğitimini gördüğü derslerin puanları esas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Ortaokul ve imam-hatip ortaokullarında yıl sonu başarı puanı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28 –</w:t>
      </w:r>
      <w:r w:rsidRPr="003003B5">
        <w:rPr>
          <w:rFonts w:ascii="Times New Roman" w:eastAsia="Times New Roman" w:hAnsi="Times New Roman" w:cs="Times New Roman"/>
          <w:color w:val="1C283D"/>
          <w:lang w:eastAsia="tr-TR"/>
        </w:rPr>
        <w:t> (1)</w:t>
      </w:r>
      <w:r w:rsidRPr="003003B5">
        <w:rPr>
          <w:rFonts w:ascii="Times New Roman" w:eastAsia="Times New Roman" w:hAnsi="Times New Roman" w:cs="Times New Roman"/>
          <w:b/>
          <w:bCs/>
          <w:color w:val="1C283D"/>
          <w:lang w:eastAsia="tr-TR"/>
        </w:rPr>
        <w:t> (Değişik:RG-25/6/2015-29397)  </w:t>
      </w:r>
      <w:r w:rsidRPr="003003B5">
        <w:rPr>
          <w:rFonts w:ascii="Times New Roman" w:eastAsia="Times New Roman" w:hAnsi="Times New Roman" w:cs="Times New Roman"/>
          <w:color w:val="1C283D"/>
          <w:lang w:eastAsia="tr-TR"/>
        </w:rPr>
        <w:t> Yıl sonu başarı puanı, derslerin ağırlıklı puanları toplamının haftalık toplam ders saati sayısına bölümüdür. Yıl sonu başarı puanı tespit edilirken, bölme işlemi virgülden sonra dört basamak yürütülür. Bu puan öğrenim belgesinde belirtilir.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Bir üst sınıfa devam etmek için öğrencinin iki dönem </w:t>
      </w:r>
      <w:r w:rsidRPr="003003B5">
        <w:rPr>
          <w:rFonts w:ascii="Times New Roman" w:eastAsia="Times New Roman" w:hAnsi="Times New Roman" w:cs="Times New Roman"/>
          <w:b/>
          <w:bCs/>
          <w:color w:val="1C283D"/>
          <w:lang w:eastAsia="tr-TR"/>
        </w:rPr>
        <w:t>(Mülga ibare:RG-25/6/2015-29397)  (…)</w:t>
      </w:r>
      <w:r w:rsidRPr="003003B5">
        <w:rPr>
          <w:rFonts w:ascii="Times New Roman" w:eastAsia="Times New Roman" w:hAnsi="Times New Roman" w:cs="Times New Roman"/>
          <w:color w:val="1C283D"/>
          <w:lang w:eastAsia="tr-TR"/>
        </w:rPr>
        <w:t>  puanının aritmetik ortalaması, her ders için 45,00’dan az olamaz.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Öğrenimlerinin bir kısmını yurt dışında yaparak yurda dönenlerin başarı puanı;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Ülkemizde öğrenim gördükleri yıllara ait yıl sonu başarı puanları ile yurt dışında öğrenim gördükleri yıllara ait yıl sonu puanlarına,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Yurt dışında öğrenim gördükleri okullardan yıl sonu puanlarının sağlanamaması durumunda, ülkemizde eğitim ve öğretim gördükleri yıllara ait yıl sonu başarı puanlarına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göre tespit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Davranışlar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29 –(Değişik:RG-25/6/2015-29397)  </w:t>
      </w:r>
      <w:r w:rsidRPr="003003B5">
        <w:rPr>
          <w:rFonts w:ascii="Times New Roman" w:eastAsia="Times New Roman" w:hAnsi="Times New Roman" w:cs="Times New Roman"/>
          <w:color w:val="1C283D"/>
          <w:lang w:eastAsia="tr-TR"/>
        </w:rPr>
        <w:t> </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Gelişim raporu ile öğrenci karnesi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30 –</w:t>
      </w:r>
      <w:r w:rsidRPr="003003B5">
        <w:rPr>
          <w:rFonts w:ascii="Times New Roman" w:eastAsia="Times New Roman" w:hAnsi="Times New Roman"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İlköğretim kurumlarında;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Öğrenci karneleri e-Okul sisteminde yer alan puan çizelgeleri bilgilerine göre birinci ve ikinci dönem sonunda düzenlenir. Öğrencilere dağıtılan karneler geri alınmaz. </w:t>
      </w:r>
      <w:r w:rsidRPr="003003B5">
        <w:rPr>
          <w:rFonts w:ascii="Times New Roman" w:eastAsia="Times New Roman" w:hAnsi="Times New Roman" w:cs="Times New Roman"/>
          <w:b/>
          <w:bCs/>
          <w:color w:val="1C283D"/>
          <w:lang w:eastAsia="tr-TR"/>
        </w:rPr>
        <w:t>(Değişik cümle:RG-25/6/2015-29397)</w:t>
      </w:r>
      <w:r w:rsidRPr="003003B5">
        <w:rPr>
          <w:rFonts w:ascii="Times New Roman" w:eastAsia="Times New Roman" w:hAnsi="Times New Roman" w:cs="Times New Roman"/>
          <w:color w:val="1C283D"/>
          <w:sz w:val="18"/>
          <w:szCs w:val="18"/>
          <w:lang w:eastAsia="tr-TR"/>
        </w:rPr>
        <w:t> </w:t>
      </w:r>
      <w:r w:rsidRPr="003003B5">
        <w:rPr>
          <w:rFonts w:ascii="Times New Roman" w:eastAsia="Times New Roman" w:hAnsi="Times New Roman" w:cs="Times New Roman"/>
          <w:color w:val="1C283D"/>
          <w:lang w:eastAsia="tr-TR"/>
        </w:rPr>
        <w:t>Karnelerde elektronik imza kullanılabilir ve karneler e-Karne olarak da düzenlenebilir.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 başarısının değerlendirilmesi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31 –</w:t>
      </w:r>
      <w:r w:rsidRPr="003003B5">
        <w:rPr>
          <w:rFonts w:ascii="Times New Roman" w:eastAsia="Times New Roman" w:hAnsi="Times New Roman" w:cs="Times New Roman"/>
          <w:color w:val="1C283D"/>
          <w:lang w:eastAsia="tr-TR"/>
        </w:rPr>
        <w:t> (1)</w:t>
      </w:r>
      <w:r w:rsidRPr="003003B5">
        <w:rPr>
          <w:rFonts w:ascii="Times New Roman" w:eastAsia="Times New Roman" w:hAnsi="Times New Roman" w:cs="Times New Roman"/>
          <w:b/>
          <w:bCs/>
          <w:color w:val="1C283D"/>
          <w:lang w:eastAsia="tr-TR"/>
        </w:rPr>
        <w:t>(Değişik:RG-25/6/2015-29397) </w:t>
      </w:r>
      <w:r w:rsidRPr="003003B5">
        <w:rPr>
          <w:rFonts w:ascii="Times New Roman" w:eastAsia="Times New Roman" w:hAnsi="Times New Roman" w:cs="Times New Roman"/>
          <w:color w:val="1C283D"/>
          <w:lang w:eastAsia="tr-TR"/>
        </w:rPr>
        <w:t>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nci maddesinin beşinci fıkrasında belirtilen mazeretler dışında okula en az bir dönem devam etmeyen öğrencilere sınıf tekrarı yaptırılır.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Ortaokul ve imam-hatip ortaokullarında;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w:t>
      </w:r>
      <w:r w:rsidRPr="003003B5">
        <w:rPr>
          <w:rFonts w:ascii="Times New Roman" w:eastAsia="Times New Roman" w:hAnsi="Times New Roman" w:cs="Times New Roman"/>
          <w:b/>
          <w:bCs/>
          <w:color w:val="1C283D"/>
          <w:lang w:eastAsia="tr-TR"/>
        </w:rPr>
        <w:t> (Değişik:RG-25/6/2015-29397) </w:t>
      </w:r>
      <w:r w:rsidRPr="003003B5">
        <w:rPr>
          <w:rFonts w:ascii="Times New Roman" w:eastAsia="Times New Roman" w:hAnsi="Times New Roman" w:cs="Times New Roman"/>
          <w:color w:val="1C283D"/>
          <w:lang w:eastAsia="tr-TR"/>
        </w:rPr>
        <w:t>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 ibare:RG-10/7/2019-30827)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Tam zamanlı kaynaştırma/bütünleştirme yoluyla eğitim alan öğrenciler ile özel eğitim sınıflarında</w:t>
      </w:r>
      <w:r w:rsidRPr="003003B5">
        <w:rPr>
          <w:rFonts w:ascii="Times New Roman" w:eastAsia="Times New Roman" w:hAnsi="Times New Roman" w:cs="Times New Roman"/>
          <w:color w:val="1C283D"/>
          <w:lang w:eastAsia="tr-TR"/>
        </w:rPr>
        <w:t> eğitimlerine devam eden öğrencilere başarısızlıklarından dolayı sınıf tekrarı yaptırılmaz. Ancak;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w:t>
      </w:r>
      <w:r w:rsidRPr="003003B5">
        <w:rPr>
          <w:rFonts w:ascii="Times New Roman" w:eastAsia="Times New Roman" w:hAnsi="Times New Roman" w:cs="Times New Roman"/>
          <w:b/>
          <w:bCs/>
          <w:color w:val="1C283D"/>
          <w:lang w:eastAsia="tr-TR"/>
        </w:rPr>
        <w:t>(Değişik:RG-23/10/2014-29154)</w:t>
      </w:r>
      <w:r w:rsidRPr="003003B5">
        <w:rPr>
          <w:rFonts w:ascii="Times New Roman" w:eastAsia="Times New Roman" w:hAnsi="Times New Roman"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İlköğretim kurumlarında sınıf yükseltme</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32 –</w:t>
      </w:r>
      <w:r w:rsidRPr="003003B5">
        <w:rPr>
          <w:rFonts w:ascii="Times New Roman" w:eastAsia="Times New Roman" w:hAnsi="Times New Roman" w:cs="Times New Roman"/>
          <w:color w:val="1C283D"/>
          <w:lang w:eastAsia="tr-TR"/>
        </w:rPr>
        <w:t> (1)</w:t>
      </w:r>
      <w:r w:rsidRPr="003003B5">
        <w:rPr>
          <w:rFonts w:ascii="Times New Roman" w:eastAsia="Times New Roman" w:hAnsi="Times New Roman" w:cs="Times New Roman"/>
          <w:b/>
          <w:bCs/>
          <w:color w:val="1C283D"/>
          <w:lang w:eastAsia="tr-TR"/>
        </w:rPr>
        <w:t> (Değişik cümle:RG-10/7/2019-30827) </w:t>
      </w:r>
      <w:r w:rsidRPr="003003B5">
        <w:rPr>
          <w:rFonts w:ascii="Times New Roman" w:eastAsia="Times New Roman" w:hAnsi="Times New Roman"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Sınav sonucu tutanakla tespit edilir. Bu tutanak, okul yönetimince dosyasında saklanır. Başarılı olanların durumu e-Okul sistemine işlenir.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Sınıf yükseltme sınavına değişik sınıflarda olmak üzere bir defadan fazla da girilebilir. Ancak sınıf yükseltme aynı öğrenci için bir kez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(Değişik:RG-25/6/2015-29397) </w:t>
      </w:r>
      <w:r w:rsidRPr="003003B5">
        <w:rPr>
          <w:rFonts w:ascii="Times New Roman" w:eastAsia="Times New Roman" w:hAnsi="Times New Roman"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w:t>
      </w:r>
      <w:r w:rsidRPr="003003B5">
        <w:rPr>
          <w:rFonts w:ascii="Times New Roman" w:eastAsia="Times New Roman" w:hAnsi="Times New Roman" w:cs="Times New Roman"/>
          <w:b/>
          <w:bCs/>
          <w:color w:val="1C283D"/>
          <w:lang w:eastAsia="tr-TR"/>
        </w:rPr>
        <w:t> (Ek:RG-25/6/2015-29397) </w:t>
      </w:r>
      <w:r w:rsidRPr="003003B5">
        <w:rPr>
          <w:rFonts w:ascii="Times New Roman" w:eastAsia="Times New Roman" w:hAnsi="Times New Roman" w:cs="Times New Roman"/>
          <w:color w:val="1C283D"/>
          <w:lang w:eastAsia="tr-TR"/>
        </w:rPr>
        <w:t>   Ortaokul/İmam-hatip ortaokulu 5 inci, 6 ncı ve 7 nci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Telafi eğitimi ve yetiştirme programı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33 –</w:t>
      </w:r>
      <w:r w:rsidRPr="003003B5">
        <w:rPr>
          <w:rFonts w:ascii="Times New Roman" w:eastAsia="Times New Roman" w:hAnsi="Times New Roman" w:cs="Times New Roman"/>
          <w:color w:val="1C283D"/>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w:t>
      </w:r>
      <w:r w:rsidRPr="003003B5">
        <w:rPr>
          <w:rFonts w:ascii="Times New Roman" w:eastAsia="Times New Roman" w:hAnsi="Times New Roman" w:cs="Times New Roman"/>
          <w:b/>
          <w:bCs/>
          <w:color w:val="1C283D"/>
          <w:lang w:eastAsia="tr-TR"/>
        </w:rPr>
        <w:t>(Değişik:RG-16/6/2016-29744) </w:t>
      </w:r>
      <w:r w:rsidRPr="003003B5">
        <w:rPr>
          <w:rFonts w:ascii="Times New Roman" w:eastAsia="Times New Roman" w:hAnsi="Times New Roman" w:cs="Times New Roman"/>
          <w:color w:val="1C283D"/>
          <w:lang w:eastAsia="tr-TR"/>
        </w:rPr>
        <w:t>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Yetiştirme programlarında görevlendirilecek öğretmenler, il/ilçe millî eğitim müdürlüklerince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Boş geçen dersler için bir dersin yetiştirme programı süresi, o dersin boş geçen ders saati toplamının yarısından az olamaz.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(Ek:RG-31/1/2018-30318)</w:t>
      </w:r>
      <w:r w:rsidRPr="003003B5">
        <w:rPr>
          <w:rFonts w:ascii="Times New Roman" w:eastAsia="Times New Roman" w:hAnsi="Times New Roman"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 </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ALTINCI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Kurullar ve Mesleki Çalışmalar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Öğretmenler kurulu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34 –</w:t>
      </w:r>
      <w:r w:rsidRPr="003003B5">
        <w:rPr>
          <w:rFonts w:ascii="Times New Roman" w:eastAsia="Times New Roman" w:hAnsi="Times New Roman"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Kurul çalışmaları ile ilgili olarak;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b)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 (3) Tek öğretmenli birleştirilmiş sınıflı ilkokullarda öğretmenler kurulu toplantısı yapılmaz.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Zümre öğretmenler kurulu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35 –</w:t>
      </w:r>
      <w:r w:rsidRPr="003003B5">
        <w:rPr>
          <w:rFonts w:ascii="Times New Roman" w:eastAsia="Times New Roman" w:hAnsi="Times New Roman"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Sınıf/şube öğretmenler kurulu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36 – (Başlığı ile Birlikte Değişik:RG-10/7/2019-30827)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Kurullar ve zümreler ile ilgili diğer hususlar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36/A – (Ek:RG-10/7/2019-30827)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Öğretmenler kurulu, zümre öğretmenler kurulu, sınıf öğretmenler kurulu ve şube öğretmenler kurulu ile ilgili usul ve esaslar Yönerge ile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öğrenci meclisi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37 –</w:t>
      </w:r>
      <w:r w:rsidRPr="003003B5">
        <w:rPr>
          <w:rFonts w:ascii="Times New Roman" w:eastAsia="Times New Roman" w:hAnsi="Times New Roman" w:cs="Times New Roman"/>
          <w:color w:val="1C283D"/>
          <w:lang w:eastAsia="tr-TR"/>
        </w:rPr>
        <w:t> (1) Okul öğrenci meclisi, </w:t>
      </w:r>
      <w:r w:rsidRPr="003003B5">
        <w:rPr>
          <w:rFonts w:ascii="Times New Roman" w:eastAsia="Times New Roman" w:hAnsi="Times New Roman" w:cs="Times New Roman"/>
          <w:b/>
          <w:bCs/>
          <w:color w:val="1C283D"/>
          <w:lang w:eastAsia="tr-TR"/>
        </w:rPr>
        <w:t>(Mülga ibare:RG-10/7/2019-30827) </w:t>
      </w:r>
      <w:r w:rsidRPr="003003B5">
        <w:rPr>
          <w:rFonts w:ascii="Times New Roman" w:eastAsia="Times New Roman" w:hAnsi="Times New Roman" w:cs="Times New Roman"/>
          <w:color w:val="1C283D"/>
          <w:lang w:eastAsia="tr-TR"/>
        </w:rPr>
        <w:t>(…) ilkokul, ortaokul ve imam-hatip ortaokullarında kurulur. Kuruluş ve işleyişle ilgili iş ve işlemlerde ilgili mevzuat hükümleri uygulanır.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lastRenderedPageBreak/>
        <w:t>Öğretmenlerin mesleki çalışmaları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38 –</w:t>
      </w:r>
      <w:r w:rsidRPr="003003B5">
        <w:rPr>
          <w:rFonts w:ascii="Times New Roman" w:eastAsia="Times New Roman" w:hAnsi="Times New Roman" w:cs="Times New Roman"/>
          <w:color w:val="1C283D"/>
          <w:lang w:eastAsia="tr-TR"/>
        </w:rPr>
        <w:t> (1)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w:t>
      </w:r>
      <w:r w:rsidRPr="003003B5">
        <w:rPr>
          <w:rFonts w:ascii="Times New Roman" w:eastAsia="Times New Roman" w:hAnsi="Times New Roman" w:cs="Times New Roman"/>
          <w:b/>
          <w:bCs/>
          <w:color w:val="1C283D"/>
          <w:lang w:eastAsia="tr-TR"/>
        </w:rPr>
        <w:t> (Değişik:RG-25/6/2015-29397) </w:t>
      </w:r>
      <w:r w:rsidRPr="003003B5">
        <w:rPr>
          <w:rFonts w:ascii="Times New Roman" w:eastAsia="Times New Roman" w:hAnsi="Times New Roman"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w:t>
      </w:r>
      <w:r w:rsidRPr="003003B5">
        <w:rPr>
          <w:rFonts w:ascii="Times New Roman" w:eastAsia="Times New Roman" w:hAnsi="Times New Roman" w:cs="Times New Roman"/>
          <w:b/>
          <w:bCs/>
          <w:color w:val="1C283D"/>
          <w:lang w:eastAsia="tr-TR"/>
        </w:rPr>
        <w:t> (Ek:RG-25/6/2015-29397)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w:t>
      </w:r>
      <w:r w:rsidRPr="003003B5">
        <w:rPr>
          <w:rFonts w:ascii="Times New Roman" w:eastAsia="Times New Roman" w:hAnsi="Times New Roman" w:cs="Times New Roman"/>
          <w:b/>
          <w:bCs/>
          <w:color w:val="1C283D"/>
          <w:lang w:eastAsia="tr-TR"/>
        </w:rPr>
        <w:t> (Ek:RG-25/6/2015-29397)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b/>
          <w:bCs/>
          <w:color w:val="1C283D"/>
          <w:lang w:eastAsia="tr-TR"/>
        </w:rPr>
        <w:t>(Mülga:RG-10/7/2019-30827)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w:t>
      </w:r>
      <w:r w:rsidRPr="003003B5">
        <w:rPr>
          <w:rFonts w:ascii="Times New Roman" w:eastAsia="Times New Roman" w:hAnsi="Times New Roman" w:cs="Times New Roman"/>
          <w:b/>
          <w:bCs/>
          <w:color w:val="1C283D"/>
          <w:lang w:eastAsia="tr-TR"/>
        </w:rPr>
        <w:t>(Ek:RG-25/6/2015-29397) </w:t>
      </w:r>
      <w:r w:rsidRPr="003003B5">
        <w:rPr>
          <w:rFonts w:ascii="Times New Roman" w:eastAsia="Times New Roman" w:hAnsi="Times New Roman" w:cs="Times New Roman"/>
          <w:color w:val="1C283D"/>
          <w:lang w:eastAsia="tr-TR"/>
        </w:rPr>
        <w:t>  Okulların bağlı bulundukları genel müdürlüklerce hazırlanan plana göre farklı mesleki çalışma programları da uygulanabilir.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YEDİNCİ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Personelin Görev, Yetki ve Sorumlulukları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müdürünün görev, yetki ve sorumluluğu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39 –</w:t>
      </w:r>
      <w:r w:rsidRPr="003003B5">
        <w:rPr>
          <w:rFonts w:ascii="Times New Roman" w:eastAsia="Times New Roman" w:hAnsi="Times New Roman" w:cs="Times New Roman"/>
          <w:color w:val="1C283D"/>
          <w:lang w:eastAsia="tr-TR"/>
        </w:rPr>
        <w:t> (1)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Müdür başyardımcısı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40 –</w:t>
      </w:r>
      <w:r w:rsidRPr="003003B5">
        <w:rPr>
          <w:rFonts w:ascii="Times New Roman" w:eastAsia="Times New Roman" w:hAnsi="Times New Roman"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Müdür yardımcısı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41 –</w:t>
      </w:r>
      <w:r w:rsidRPr="003003B5">
        <w:rPr>
          <w:rFonts w:ascii="Times New Roman" w:eastAsia="Times New Roman" w:hAnsi="Times New Roman"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Müdür yetkili öğretmen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42 –</w:t>
      </w:r>
      <w:r w:rsidRPr="003003B5">
        <w:rPr>
          <w:rFonts w:ascii="Times New Roman" w:eastAsia="Times New Roman" w:hAnsi="Times New Roman"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Öğretmen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43 –</w:t>
      </w:r>
      <w:r w:rsidRPr="003003B5">
        <w:rPr>
          <w:rFonts w:ascii="Times New Roman" w:eastAsia="Times New Roman" w:hAnsi="Times New Roman"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İlkokullarda sınıf öğretmenleri, okuttukları sınıfı bir üst sınıfta da okuturlar. Ancak istekleri yönetimce uygun görülmesi hâlinde başka bir sınıfı da okutabilirler.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(Değişik:RG-16/6/2016-29744)</w:t>
      </w:r>
      <w:r w:rsidRPr="003003B5">
        <w:rPr>
          <w:rFonts w:ascii="Times New Roman" w:eastAsia="Times New Roman" w:hAnsi="Times New Roman" w:cs="Times New Roman"/>
          <w:color w:val="1C283D"/>
          <w:lang w:eastAsia="tr-TR"/>
        </w:rPr>
        <w:t xml:space="preserve">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w:t>
      </w:r>
      <w:r w:rsidRPr="003003B5">
        <w:rPr>
          <w:rFonts w:ascii="Times New Roman" w:eastAsia="Times New Roman" w:hAnsi="Times New Roman" w:cs="Times New Roman"/>
          <w:color w:val="1C283D"/>
          <w:lang w:eastAsia="tr-TR"/>
        </w:rPr>
        <w:lastRenderedPageBreak/>
        <w:t>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Öğretmenler yaz ve dinlenme tatillerinde izinli sayılırlar. Hastalık ve diğer mazeret izinleri dışında ayrıca yıllık izin verilmez.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Öğretmenlere, eğitim, öğretim ve yönetim görevlerinden başka bir görev verilemez.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3003B5">
        <w:rPr>
          <w:rFonts w:ascii="Times New Roman" w:eastAsia="Times New Roman" w:hAnsi="Times New Roman" w:cs="Times New Roman"/>
          <w:b/>
          <w:bCs/>
          <w:color w:val="1C283D"/>
          <w:lang w:eastAsia="tr-TR"/>
        </w:rPr>
        <w:t>(Değişik ibare:RG-10/7/2019-30827) </w:t>
      </w:r>
      <w:r w:rsidRPr="003003B5">
        <w:rPr>
          <w:rFonts w:ascii="Times New Roman" w:eastAsia="Times New Roman" w:hAnsi="Times New Roman" w:cs="Times New Roman"/>
          <w:color w:val="1C283D"/>
          <w:u w:val="single"/>
          <w:lang w:eastAsia="tr-TR"/>
        </w:rPr>
        <w:t>beş</w:t>
      </w:r>
      <w:r w:rsidRPr="003003B5">
        <w:rPr>
          <w:rFonts w:ascii="Times New Roman" w:eastAsia="Times New Roman" w:hAnsi="Times New Roman" w:cs="Times New Roman"/>
          <w:color w:val="1C283D"/>
          <w:lang w:eastAsia="tr-TR"/>
        </w:rPr>
        <w:t> gün önceden yazı ile duyurulur. Toplantının gündemi öğretmenlerin de görüşü alınarak hazırlanır. Toplantılar, dersleri aksatmamak üzere çalışma günlerinde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(8) Okul öncesi eğitim kurumlarında sabah ve ikindi kahvaltısı esnasında çocuklarla birlikte bulunur, grubundaki çocukların düzenli bir şekilde yemek yemelerini sağlar.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Müdür yardımcısı ve öğretmenlerin nöbet görevi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44 – (Başlığı ile Birlikte Değişik:RG-16/6/2016-29744) </w:t>
      </w:r>
      <w:r w:rsidRPr="003003B5">
        <w:rPr>
          <w:rFonts w:ascii="Times New Roman" w:eastAsia="Times New Roman" w:hAnsi="Times New Roman" w:cs="Times New Roman"/>
          <w:b/>
          <w:bCs/>
          <w:color w:val="1C283D"/>
          <w:vertAlign w:val="superscript"/>
          <w:lang w:eastAsia="tr-TR"/>
        </w:rPr>
        <w:t>(1)</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Müdür yardımcıları, okulda kendilerine verilen nöbet görevini yerine getirir, nöbetçi öğretmen ve öğrencileri izler, nöbet raporlarını inceler, varsa sorunları müdür başyardımcısına veya müdüre bildirir.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Müdür yardımcısı ve öğretmen sayısı yeterli olmayan okullarda müdür yardımcısı ve öğretmenlere haftada birden fazla nöbet görevi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Öğretmen, birden fazla okulda ders okutuyorsa aylığını aldığı okulda, aylık aldığı okulda dersi yoksa en çok ders okuttuğu okulda nöbet tutar.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(7)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(9) Nöbet görevine özürsüz olarak gelmeyen öğretmen hakkında, derse özürsüz olarak gelmeyen öğretmen gibi işlem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(11)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(12)</w:t>
      </w:r>
      <w:r w:rsidRPr="003003B5">
        <w:rPr>
          <w:rFonts w:ascii="Times New Roman" w:eastAsia="Times New Roman" w:hAnsi="Times New Roman" w:cs="Times New Roman"/>
          <w:b/>
          <w:bCs/>
          <w:color w:val="1C283D"/>
          <w:lang w:eastAsia="tr-TR"/>
        </w:rPr>
        <w:t> (Ek:RG-10/7/2019-30827) </w:t>
      </w:r>
      <w:r w:rsidRPr="003003B5">
        <w:rPr>
          <w:rFonts w:ascii="Times New Roman" w:eastAsia="Times New Roman" w:hAnsi="Times New Roman"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(13) </w:t>
      </w:r>
      <w:r w:rsidRPr="003003B5">
        <w:rPr>
          <w:rFonts w:ascii="Times New Roman" w:eastAsia="Times New Roman" w:hAnsi="Times New Roman" w:cs="Times New Roman"/>
          <w:b/>
          <w:bCs/>
          <w:color w:val="1C283D"/>
          <w:lang w:eastAsia="tr-TR"/>
        </w:rPr>
        <w:t>(Ek:RG-10/7/2019-30827)</w:t>
      </w:r>
      <w:r w:rsidRPr="003003B5">
        <w:rPr>
          <w:rFonts w:ascii="Times New Roman" w:eastAsia="Times New Roman" w:hAnsi="Times New Roman" w:cs="Times New Roman"/>
          <w:color w:val="1C283D"/>
          <w:lang w:eastAsia="tr-TR"/>
        </w:rPr>
        <w:t> Çeşitli nedenlerden dolayı öğretmeni bulunmayan sınıfın düzeni, o saatte dersi olmayan nöbetçi öğretmen tarafından sağlanır.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Destek eğitim personeli, uzman ve usta öğreticiler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45 –</w:t>
      </w:r>
      <w:r w:rsidRPr="003003B5">
        <w:rPr>
          <w:rFonts w:ascii="Times New Roman" w:eastAsia="Times New Roman" w:hAnsi="Times New Roman"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Belletici ve nöbetçi belletici öğretmen görevlendirilmesi (Değişik başlık:RG-10/7/2019-30827)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46 –</w:t>
      </w:r>
      <w:r w:rsidRPr="003003B5">
        <w:rPr>
          <w:rFonts w:ascii="Times New Roman" w:eastAsia="Times New Roman" w:hAnsi="Times New Roman" w:cs="Times New Roman"/>
          <w:color w:val="1C283D"/>
          <w:lang w:eastAsia="tr-TR"/>
        </w:rPr>
        <w:t> (1)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w:t>
      </w:r>
      <w:r w:rsidRPr="003003B5">
        <w:rPr>
          <w:rFonts w:ascii="Times New Roman" w:eastAsia="Times New Roman" w:hAnsi="Times New Roman" w:cs="Times New Roman"/>
          <w:b/>
          <w:bCs/>
          <w:color w:val="1C283D"/>
          <w:lang w:eastAsia="tr-TR"/>
        </w:rPr>
        <w:t>(Mülga:RG-10/7/2019-30827)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Asker öğretmenler istemeleri hâlinde belletici öğretmen olarak görev alabilirler.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rehberlik öğretmeni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47 – (Başlığı ile Birlikte Değişik:RG-16/6/2016-29744)</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Okul öncesi eğitim ve ilköğretim kurumlarında oluşturulan rehberlik </w:t>
      </w:r>
      <w:r w:rsidRPr="003003B5">
        <w:rPr>
          <w:rFonts w:ascii="Times New Roman" w:eastAsia="Times New Roman" w:hAnsi="Times New Roman" w:cs="Times New Roman"/>
          <w:b/>
          <w:bCs/>
          <w:color w:val="1C283D"/>
          <w:lang w:eastAsia="tr-TR"/>
        </w:rPr>
        <w:t>(Mülga ibare:RG-10/7/2019-30827) </w:t>
      </w:r>
      <w:r w:rsidRPr="003003B5">
        <w:rPr>
          <w:rFonts w:ascii="Times New Roman" w:eastAsia="Times New Roman" w:hAnsi="Times New Roman" w:cs="Times New Roman"/>
          <w:color w:val="1C283D"/>
          <w:lang w:eastAsia="tr-TR"/>
        </w:rPr>
        <w:t>(…)</w:t>
      </w:r>
      <w:r w:rsidRPr="003003B5">
        <w:rPr>
          <w:rFonts w:ascii="Times New Roman" w:eastAsia="Times New Roman" w:hAnsi="Times New Roman" w:cs="Times New Roman"/>
          <w:b/>
          <w:bCs/>
          <w:color w:val="1C283D"/>
          <w:lang w:eastAsia="tr-TR"/>
        </w:rPr>
        <w:t> </w:t>
      </w:r>
      <w:r w:rsidRPr="003003B5">
        <w:rPr>
          <w:rFonts w:ascii="Times New Roman" w:eastAsia="Times New Roman" w:hAnsi="Times New Roman" w:cs="Times New Roman"/>
          <w:color w:val="1C283D"/>
          <w:lang w:eastAsia="tr-TR"/>
        </w:rPr>
        <w:t>servislerinde görev yapan rehberlik öğretmenleri, ilgili mevzuat hükümleri doğrultusunda görev ve sorumluluklarını yerine getirir.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Şube rehber öğretmeni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48 –</w:t>
      </w:r>
      <w:r w:rsidRPr="003003B5">
        <w:rPr>
          <w:rFonts w:ascii="Times New Roman" w:eastAsia="Times New Roman" w:hAnsi="Times New Roman"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Şube rehber öğretmenleri, Millî Eğitim Bakanlığı Rehberlik </w:t>
      </w:r>
      <w:r w:rsidRPr="003003B5">
        <w:rPr>
          <w:rFonts w:ascii="Times New Roman" w:eastAsia="Times New Roman" w:hAnsi="Times New Roman" w:cs="Times New Roman"/>
          <w:b/>
          <w:bCs/>
          <w:color w:val="1C283D"/>
          <w:lang w:eastAsia="tr-TR"/>
        </w:rPr>
        <w:t>(Mülga ibare:RG-10/7/2019-30827) </w:t>
      </w:r>
      <w:r w:rsidRPr="003003B5">
        <w:rPr>
          <w:rFonts w:ascii="Times New Roman" w:eastAsia="Times New Roman" w:hAnsi="Times New Roman" w:cs="Times New Roman"/>
          <w:color w:val="1C283D"/>
          <w:lang w:eastAsia="tr-TR"/>
        </w:rPr>
        <w:t>(…)</w:t>
      </w:r>
      <w:r w:rsidRPr="003003B5">
        <w:rPr>
          <w:rFonts w:ascii="Times New Roman" w:eastAsia="Times New Roman" w:hAnsi="Times New Roman" w:cs="Times New Roman"/>
          <w:b/>
          <w:bCs/>
          <w:color w:val="1C283D"/>
          <w:lang w:eastAsia="tr-TR"/>
        </w:rPr>
        <w:t> </w:t>
      </w:r>
      <w:r w:rsidRPr="003003B5">
        <w:rPr>
          <w:rFonts w:ascii="Times New Roman" w:eastAsia="Times New Roman" w:hAnsi="Times New Roman" w:cs="Times New Roman"/>
          <w:color w:val="1C283D"/>
          <w:lang w:eastAsia="tr-TR"/>
        </w:rPr>
        <w:t>Hizmetleri Yönetmeliğinde sınıf rehber öğretmeni için belirtilen görevler ile bu Yönetmelikte kendilerine verilen görevleri yaparlar.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Şube rehber öğretmeni, müdür ve ilgili müdür yardımcısına karşı sorumludur.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Alan/bölüm şefi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49 – (Başlığı ile Birlikte Değişik:RG-10/7/2019-30827)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Diğer personel</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50 –</w:t>
      </w:r>
      <w:r w:rsidRPr="003003B5">
        <w:rPr>
          <w:rFonts w:ascii="Times New Roman" w:eastAsia="Times New Roman" w:hAnsi="Times New Roman" w:cs="Times New Roman"/>
          <w:color w:val="1C283D"/>
          <w:lang w:eastAsia="tr-TR"/>
        </w:rPr>
        <w:t> (1) Okullarda;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Bakım, onarım ve uygulama sınıfları dâhil alanlarıyla ilgili hizmetleri yürütmek, eğitim ve öğretim etkinliklerinde öğretmenlere yardımcı olmak için teknisyen,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b) </w:t>
      </w:r>
      <w:r w:rsidRPr="003003B5">
        <w:rPr>
          <w:rFonts w:ascii="Times New Roman" w:eastAsia="Times New Roman" w:hAnsi="Times New Roman" w:cs="Times New Roman"/>
          <w:b/>
          <w:bCs/>
          <w:color w:val="1C283D"/>
          <w:lang w:eastAsia="tr-TR"/>
        </w:rPr>
        <w:t>(Değişik:RG-25/6/2015-29397) </w:t>
      </w:r>
      <w:r w:rsidRPr="003003B5">
        <w:rPr>
          <w:rFonts w:ascii="Times New Roman" w:eastAsia="Times New Roman" w:hAnsi="Times New Roman" w:cs="Times New Roman"/>
          <w:color w:val="1C283D"/>
          <w:lang w:eastAsia="tr-TR"/>
        </w:rPr>
        <w:t>Büro işlerini yürütmek üzere büro memuru, kütüphaneyle ilgili işleri yürütmek üzere kütüphane memuru,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Aracı bulunan okullarda şoför,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Temizlik hizmetlerini yürütmek üzere hizmetli,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 Bahçeyle ilgili görevleri yürütmek üzere bahçıvan,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e) Okulun ısınma işlerini yürütmek üzere kaloriferci,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f) Bina ve tesisler ile araç ve gerecin güvenliğini sağlamak üzere gece bekçisi, koruma memuru veya güvenlik görevlisi,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g) Ambar ve depoyla ilgili görevleri yürütmek üzere ambar memuru,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ğ) Sağlık hizmetleri ve okul revirinin iş ve işlemlerini yürütmek üzere hemşire,</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h) Yemekhanesi bulunan okullarda yemek çıkarılmasına yönelik iş ve işlemleri yürütmek üzere aşçı ve aşçı yardımcısı,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ı) İhtiyaç duyulan diğer alanlarda personel</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çalıştırılabilir.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Personelin görevleri, ilgili mevzuatı çerçevesinde okul müdürünce belirlenerek ilgililere yazılı olarak tebliğ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Kadrolu personel dışında, ücretleri genel bütçe veya bütçe dışı kaynaklarca karşılanarak hizmet satın alma yoluyla çalıştırılacak personelin görevlerine ilişkin esas ve usuller sözleşmeyle belirlenir.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SEKİZİNCİ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 Davranışlarının Değerlendirilmesi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Ödüllendirme</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51 – </w:t>
      </w:r>
      <w:r w:rsidRPr="003003B5">
        <w:rPr>
          <w:rFonts w:ascii="Times New Roman" w:eastAsia="Times New Roman" w:hAnsi="Times New Roman"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Öğrenci davranışlarının kaynağının belirlenmesi için gerektiğinde rehberlik ve araştırma merkezi ve ilgili diğer kurumlarla iş birliği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Öğrencilerden beklenen davranışlar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52 –</w:t>
      </w:r>
      <w:r w:rsidRPr="003003B5">
        <w:rPr>
          <w:rFonts w:ascii="Times New Roman" w:eastAsia="Times New Roman" w:hAnsi="Times New Roman" w:cs="Times New Roman"/>
          <w:color w:val="1C283D"/>
          <w:lang w:eastAsia="tr-TR"/>
        </w:rPr>
        <w:t> (1) Öğrencilerden;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Okula ve derslere düzenli devam etmeleri ve başarılı olmaları,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Okul personeline, arkadaşlarına ve çevresindeki kişilere karşı saygılı ve hoşgörülü davranmaları,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Doğru sözlü ve dürüst olmaları,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İyi ve nazik tavırlı olmaları,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 Okulda yapılacak sosyal ve kültürel etkinliklere katılmaları,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e) Kitap okuma alışkanlığını kazanmaları,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f) Çevrenin doğal ve tarihî güzelliklerini, sanat eserlerini korumaları ve onları geliştirmek için katkıda bulunmaları,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g) İyi işler başarmak için çok çalışmaya ve zamana muhtaç olduklarını unutmamaları, geçen zamanın geri gelmeyeceğinin bilincinde olmaları,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ğ) Millet malını, okulunu ve eşyasını kendi öz malı gibi korumaları,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h) Sigara, içki ve diğer bağımlılık yapan maddeleri kullanmamaları ve bu maddelerin kullanıldığı ortamlardan uzak durmaları,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ı) Bilişim araçlarını kişisel, toplumsal ve eğitsel yararlar doğrultusunda kullanmaları,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j) Fiziksel, zihinsel ve duygusal güçlerini millet, yurt ve insanlık için yararlı bir şekilde kullanmaları,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k) Atatürk İlke ve İnkılâplarına bağlı kalmaları, bunun aksi davranışlarda bulunmamaları,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l) Yasalara, yönetmeliklere ve toplumun etik kurallarına, millî, manevi ve kültürel değerlere uymaları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beklenir.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(2) Uyulması gereken kuralların ve beklenen davranışların; derslerde, törenlerde, toplantılarda, rehberlik çalışmalarında ve her türlü sosyal etkinliklerde öğrencilere kazandırılmasına çalışılır.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Ödüller ve ödüllerin verilmesi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53 –</w:t>
      </w:r>
      <w:r w:rsidRPr="003003B5">
        <w:rPr>
          <w:rFonts w:ascii="Times New Roman" w:eastAsia="Times New Roman" w:hAnsi="Times New Roman"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İlköğretim kurumlarının tüm sınıflarında derslerindeki başarı durumuna bakılmaksızın;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Ulusal ve uluslararası yarışmalara katılarak ilk beş dereceye giren,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Sosyal etkinlikler kapsamında üstün başarı gösteren öğrenciler 8/6/2017 tarihli ve 30090 sayılı Resmî Gazete’de yayımlanan Millî Eğitim Bakanlığı Eğitim Kurumları Sosyal Etkinlikler Yönetmeliğinin ilgili hükümlerine göre değerlendirilir.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w:t>
      </w:r>
      <w:r w:rsidRPr="003003B5">
        <w:rPr>
          <w:rFonts w:ascii="Times New Roman" w:eastAsia="Times New Roman" w:hAnsi="Times New Roman" w:cs="Times New Roman"/>
          <w:b/>
          <w:bCs/>
          <w:color w:val="1C283D"/>
          <w:lang w:eastAsia="tr-TR"/>
        </w:rPr>
        <w:t>(Mülga:RG-10/7/2019-30827)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w:t>
      </w:r>
      <w:r w:rsidRPr="003003B5">
        <w:rPr>
          <w:rFonts w:ascii="Times New Roman" w:eastAsia="Times New Roman" w:hAnsi="Times New Roman" w:cs="Times New Roman"/>
          <w:b/>
          <w:bCs/>
          <w:color w:val="1C283D"/>
          <w:lang w:eastAsia="tr-TR"/>
        </w:rPr>
        <w:t>(Mülga:RG-10/7/2019-30827)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Teşekkür ve Takdir Belgesiyle ödüllendirilenlerin belgeleri, sınıf veya şube rehber öğretmeni tarafından karne ile birlikte öğrencilere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Öğrencilerin olumsuz davranışları ve uygulanacak yaptırımlar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54 –</w:t>
      </w:r>
      <w:r w:rsidRPr="003003B5">
        <w:rPr>
          <w:rFonts w:ascii="Times New Roman" w:eastAsia="Times New Roman" w:hAnsi="Times New Roman" w:cs="Times New Roman"/>
          <w:color w:val="1C283D"/>
          <w:lang w:eastAsia="tr-TR"/>
        </w:rPr>
        <w:t> (1) Ortaokul ve imam-hatip ortaokulu öğrencilerine, olumsuz davranışlarının özelliğine göre uyarma, kınama ve okul değiştirme yaptırımlarından biri uygulanır.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w:t>
      </w:r>
      <w:r w:rsidRPr="003003B5">
        <w:rPr>
          <w:rFonts w:ascii="Times New Roman" w:eastAsia="Times New Roman" w:hAnsi="Times New Roman" w:cs="Times New Roman"/>
          <w:b/>
          <w:bCs/>
          <w:color w:val="1C283D"/>
          <w:lang w:eastAsia="tr-TR"/>
        </w:rPr>
        <w:t>(Ek:RG-23/10/2014-29154)</w:t>
      </w:r>
      <w:r w:rsidRPr="003003B5">
        <w:rPr>
          <w:rFonts w:ascii="Times New Roman" w:eastAsia="Times New Roman" w:hAnsi="Times New Roman"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Veli ile görüşme; öğretmen, öğrencinin bu olumsuz davranışları sürdürmesi hâlinde veliyi okula davet eder. Okul yöneticilerinden birinin ve varsa </w:t>
      </w:r>
      <w:r w:rsidRPr="003003B5">
        <w:rPr>
          <w:rFonts w:ascii="Times New Roman" w:eastAsia="Times New Roman" w:hAnsi="Times New Roman" w:cs="Times New Roman"/>
          <w:b/>
          <w:bCs/>
          <w:color w:val="1C283D"/>
          <w:lang w:eastAsia="tr-TR"/>
        </w:rPr>
        <w:t>(Değişik ibare:RG-10/7/2019-30827)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rehberlik</w:t>
      </w:r>
      <w:r w:rsidRPr="003003B5">
        <w:rPr>
          <w:rFonts w:ascii="Times New Roman" w:eastAsia="Times New Roman" w:hAnsi="Times New Roman"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w:t>
      </w:r>
      <w:r w:rsidRPr="003003B5">
        <w:rPr>
          <w:rFonts w:ascii="Times New Roman" w:eastAsia="Times New Roman" w:hAnsi="Times New Roman" w:cs="Times New Roman"/>
          <w:b/>
          <w:bCs/>
          <w:color w:val="1C283D"/>
          <w:lang w:eastAsia="tr-TR"/>
        </w:rPr>
        <w:t>(Ek:RG-23/10/2014-29154)</w:t>
      </w:r>
      <w:r w:rsidRPr="003003B5">
        <w:rPr>
          <w:rFonts w:ascii="Times New Roman" w:eastAsia="Times New Roman" w:hAnsi="Times New Roman" w:cs="Times New Roman"/>
          <w:color w:val="1C283D"/>
          <w:lang w:eastAsia="tr-TR"/>
        </w:rPr>
        <w:t> Kınama; öğrenciye, yaptırım gerektiren davranışta bulunduğunu ve tekrarından kaçınması gerektiğinin okul yönetimince yazılı olarak bildirilmesidir.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w:t>
      </w:r>
      <w:r w:rsidRPr="003003B5">
        <w:rPr>
          <w:rFonts w:ascii="Times New Roman" w:eastAsia="Times New Roman" w:hAnsi="Times New Roman" w:cs="Times New Roman"/>
          <w:b/>
          <w:bCs/>
          <w:color w:val="1C283D"/>
          <w:lang w:eastAsia="tr-TR"/>
        </w:rPr>
        <w:t>(Ek:RG-23/10/2014-29154)</w:t>
      </w:r>
      <w:r w:rsidRPr="003003B5">
        <w:rPr>
          <w:rFonts w:ascii="Times New Roman" w:eastAsia="Times New Roman" w:hAnsi="Times New Roman" w:cs="Times New Roman"/>
          <w:color w:val="1C283D"/>
          <w:lang w:eastAsia="tr-TR"/>
        </w:rPr>
        <w:t> Okul değiştirme; öğrencinin, bir başka okulda öğrenimini sürdürmek üzere bulunduğu okuldan naklen gönderilmesidir.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Yaptırım gerektiren davranışlar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55 –</w:t>
      </w:r>
      <w:r w:rsidRPr="003003B5">
        <w:rPr>
          <w:rFonts w:ascii="Times New Roman" w:eastAsia="Times New Roman" w:hAnsi="Times New Roman" w:cs="Times New Roman"/>
          <w:color w:val="1C283D"/>
          <w:lang w:eastAsia="tr-TR"/>
        </w:rPr>
        <w:t> (1) Yaptırım gerektiren davranışlar aşağıda belirtilmiştir.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Uyarma yaptırımını gerektiren davranışlar: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Derse ve diğer etkinliklere vaktinde gelmemek ve geçerli bir neden olmaksızın bu davranışı tekrar etmek,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4) Okula, yönetimce yasaklanmış malzeme getirmek ve bunları kullanmak,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Yalan söylemek,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Duvarları, sıraları ve okul çevresini kirletmek,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7) Görgü kurallarına uymamak,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8) Okul kütüphanesinden veya laboratuvarlardan aldığı kitap, araç, gereç ve malzemeyi zamanında teslim etmemek veya geri vermemek,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9) Derslerde cep telefonunu açık bulundurmak.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10) </w:t>
      </w:r>
      <w:r w:rsidRPr="003003B5">
        <w:rPr>
          <w:rFonts w:ascii="Times New Roman" w:eastAsia="Times New Roman" w:hAnsi="Times New Roman" w:cs="Times New Roman"/>
          <w:b/>
          <w:bCs/>
          <w:color w:val="1C283D"/>
          <w:lang w:eastAsia="tr-TR"/>
        </w:rPr>
        <w:t>(Ek:RG-10/7/2019-30827) </w:t>
      </w:r>
      <w:r w:rsidRPr="003003B5">
        <w:rPr>
          <w:rFonts w:ascii="Times New Roman" w:eastAsia="Times New Roman" w:hAnsi="Times New Roman" w:cs="Times New Roman"/>
          <w:color w:val="1C283D"/>
          <w:lang w:eastAsia="tr-TR"/>
        </w:rPr>
        <w:t>Kılık ve kıyafetle ilgili kurallara uymamak.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Kınama yaptırımını gerektiren davranışlar: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Yöneticilere, öğretmenlere, görevlilere ve arkadaşlarına kaba ve saygısız davranmak,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Okulun kurallarını dikkate almayarak kuralları ve ders ortamını bozmak, ders ve ders dışı etkinliklerin yapılmasını engellemek,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Okul yönetimini yanlış bilgilendirmek, yalan söylemeyi alışkanlık hâline getirmek,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Okulda bulunduğu hâlde törenlere özürsüz olarak katılmamak ve törenlerde uygun olmayan davranışlarda bulunmak,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Okulda ya da okul dışında sigara içmek,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Resmî evrakta değişiklik yapmak,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7) Okulda kavga etmek,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8)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Bilişim araçları ya da sosyal medya kanalıyla kişilik haklarını ihlal edecek şekilde izinsiz ses ya da görüntü kaydetmek veya yayınlamak.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9) Başkasının malını haberi olmadan almak,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10) Okulun ve öğrencilerin eşya, araç ve gerecine kasıtlı olarak zarar vermek,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11)</w:t>
      </w:r>
      <w:r w:rsidRPr="003003B5">
        <w:rPr>
          <w:rFonts w:ascii="Times New Roman" w:eastAsia="Times New Roman" w:hAnsi="Times New Roman" w:cs="Times New Roman"/>
          <w:b/>
          <w:bCs/>
          <w:color w:val="1C283D"/>
          <w:lang w:eastAsia="tr-TR"/>
        </w:rPr>
        <w:t> (Değişik:RG-10/7/2019-30827) </w:t>
      </w:r>
      <w:r w:rsidRPr="003003B5">
        <w:rPr>
          <w:rFonts w:ascii="Times New Roman" w:eastAsia="Times New Roman" w:hAnsi="Times New Roman" w:cs="Times New Roman"/>
          <w:color w:val="1C283D"/>
          <w:lang w:eastAsia="tr-TR"/>
        </w:rPr>
        <w:t>Kılık ve kıyafetle ilgili kurallara uymamakta ısrar etmek.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12) Okul ile ilgili mekân ve malzemeyi izinsiz ve eğitimin amaçları dışında kullanmak,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13) Yatılı bölge ortaokullarında, izinsiz olarak okulu terk etmek ve gece dışarıda kalmak,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14) Sınavda kopya çekmek veya kopya vermek.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Okul Değiştirme yaptırımını gerektiren davranışlar: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Sarkıntılık, hakaret, iftira, tehdit ve taciz etmek veya başkalarını bu gibi davranışlara kışkırtmak,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Okula yaralayıcı, öldürücü aletler getirmek ve bunları bulundurmak,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Okul ve çevresinde kasıtlı olarak yangın çıkarmak,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Okul ile ilgili mekân ve malzemeyi izinsiz ve eğitim amaçları dışında kullanmayı alışkanlık hâline getirmek,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Okul içinde ve dışında; siyasi parti ve sendikaların propagandasını yapmak ve bunlarla ilgili eylemlere katılmak,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7) Herhangi bir kurum ve örgüt adına yardım ve para toplamak,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8) Kişi veya grupları dil, ırk, cinsiyet, siyasi düşünce ve inançlarına göre ayırmak, kınamak, kötülemek ve bu tür eylemlere katılmak,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9) Başkasının malına zarar vermek, haberi olmadan almayı alışkanlık hâline getirmek,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10) Okulun bina, eklenti ve donanımlarını, taşınır ve taşınmaz mallarını kasıtlı olarak tahrip etmeyi alışkanlık hâline getirmek,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11) Okula, derslere, sınavlara girilmesine, derslerin ve sınavların sağlıklı yapılmasına engel olmak,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13) Yatılı bölge ortaokullarında, gece izinsiz olarak dışarıda kalmayı alışkanlık hâline getirmek,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14) Okul ile ilişiği olmayan kişileri okulda veya okula ait yerlerde barındırmak,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15) Kendi yerine başkasının sınava girmesini sağlamak, başkasının yerine sınava girmek,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16) Alkol veya bağımlılık yapan maddeleri kullanmak veya başkalarını kullanmaya teşvik etmek,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17) </w:t>
      </w:r>
      <w:r w:rsidRPr="003003B5">
        <w:rPr>
          <w:rFonts w:ascii="Times New Roman" w:eastAsia="Times New Roman" w:hAnsi="Times New Roman" w:cs="Times New Roman"/>
          <w:b/>
          <w:bCs/>
          <w:color w:val="1C283D"/>
          <w:lang w:eastAsia="tr-TR"/>
        </w:rPr>
        <w:t>(Mülga:RG-10/7/2019-30827)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Yaptırım takdirinde dikkat edilecek hususlar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lastRenderedPageBreak/>
        <w:t>MADDE 56 –</w:t>
      </w:r>
      <w:r w:rsidRPr="003003B5">
        <w:rPr>
          <w:rFonts w:ascii="Times New Roman" w:eastAsia="Times New Roman" w:hAnsi="Times New Roman" w:cs="Times New Roman"/>
          <w:color w:val="1C283D"/>
          <w:lang w:eastAsia="tr-TR"/>
        </w:rPr>
        <w:t> (1) Yaptırım takdir edilmesinde öğrencinin;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Davranışın niteliği, önemi ve ne gibi şartlarda gerçekleştiği, o andaki psikolojik durumu ve kişisel özellikleri,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Okul içinde ve dışındaki genel durumu,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Yaş ve cinsiyeti,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Derslerdeki ilgi ve başarısı,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 Okuldaki sosyal ve kültürel faaliyetlere katılım ve başarı durumu,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e) Aynı eğitim ve öğretim yılı içinde daha önce yaptırım uygulanıp uygulanmadığına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dikkat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Öğrenciye 3/7/2005 tarihli ve 5395 sayılı Çocuk Koruma Kanunu hükümleri göz önünde bulundurularak olumsuz davranışına uygun yaptırım veya bir alt yaptırım takdir edilebilir.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Tutuklu veya gözetim altında bulunan öğrencilerin savunmaları, il/ilçe millî eğitim müdürlüklerince ilgili makamlara müracaat edilerek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Uyarma ve kınama yaptırımı, öğrenci davranışlarını değerlendirme kurulu tarafından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Aynı olumsuz davranışın o eğitim ve öğretim yılı içinde tekrarı hâlinde bir üst yaptırım uygulanır.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Uyarma ve kınama yaptırımı okul müdürünün, okul değiştirme yaptırımı ise ilçe öğrenci davranışlarını değerlendirme kurulunun onayından sonra uygulanır.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(7) Okul değiştirme yaptırımı uygulanan öğrenciye yerleşim biriminde </w:t>
      </w:r>
      <w:r w:rsidRPr="003003B5">
        <w:rPr>
          <w:rFonts w:ascii="Times New Roman" w:eastAsia="Times New Roman" w:hAnsi="Times New Roman" w:cs="Times New Roman"/>
          <w:b/>
          <w:bCs/>
          <w:color w:val="1C283D"/>
          <w:lang w:eastAsia="tr-TR"/>
        </w:rPr>
        <w:t>(Değişik ibare:RG-25/6/2015-29397)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aynı türde nakil gidebileceği</w:t>
      </w:r>
      <w:r w:rsidRPr="003003B5">
        <w:rPr>
          <w:rFonts w:ascii="Times New Roman" w:eastAsia="Times New Roman" w:hAnsi="Times New Roman" w:cs="Times New Roman"/>
          <w:color w:val="1C283D"/>
          <w:lang w:eastAsia="tr-TR"/>
        </w:rPr>
        <w:t> başka bir ortaokul olmadığı takdirde kınama yaptırımı uygulanır.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(9) İlçe öğrenci davranışlarını değerlendirme kurulunda görüşülmesi gereken dosyalar en geç bir hafta içinde bu kurula gönderilir.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(10)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Kınama ve okul değiştirme yaptırımlarından birini alan öğrenciye o eğitim ve öğretim yılı içinde teşekkür ve takdir belgesi verilmez.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(11) Öğrenci velisi, öğrenci hakkında verilen kararlara karşı tebliğ tarihinden itibaren beş iş günü içinde okul müdürlüğüne itirazda bulunabilir.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(12) Okul müdürü, okul değiştirme yaptırımı ile ilgili itiraz dilekçesini ve dilekçede belirtilen itiraz gerekçeleri hakkındaki görüşlerini, bu Yönetmeliğin </w:t>
      </w:r>
      <w:r w:rsidRPr="003003B5">
        <w:rPr>
          <w:rFonts w:ascii="Times New Roman" w:eastAsia="Times New Roman" w:hAnsi="Times New Roman" w:cs="Times New Roman"/>
          <w:b/>
          <w:bCs/>
          <w:color w:val="1C283D"/>
          <w:lang w:eastAsia="tr-TR"/>
        </w:rPr>
        <w:t>(Değişik ibare:RG-23/10/2014-29154)</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61 inci</w:t>
      </w:r>
      <w:r w:rsidRPr="003003B5">
        <w:rPr>
          <w:rFonts w:ascii="Times New Roman" w:eastAsia="Times New Roman" w:hAnsi="Times New Roman"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(13) Yaptırımlar, e-Okul sistemindeki öğrenci bilgileri bölümüne işlenir.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 davranışlarını değerlendirme kurulu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57 –</w:t>
      </w:r>
      <w:r w:rsidRPr="003003B5">
        <w:rPr>
          <w:rFonts w:ascii="Times New Roman" w:eastAsia="Times New Roman" w:hAnsi="Times New Roman"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Öğrenci davranışlarını değerlendirme kurulu;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w:t>
      </w:r>
      <w:r w:rsidRPr="003003B5">
        <w:rPr>
          <w:rFonts w:ascii="Times New Roman" w:eastAsia="Times New Roman" w:hAnsi="Times New Roman" w:cs="Times New Roman"/>
          <w:b/>
          <w:bCs/>
          <w:color w:val="1C283D"/>
          <w:lang w:eastAsia="tr-TR"/>
        </w:rPr>
        <w:t>(Değişik:RG-23/10/2014-29154)</w:t>
      </w:r>
      <w:r w:rsidRPr="003003B5">
        <w:rPr>
          <w:rFonts w:ascii="Times New Roman" w:eastAsia="Times New Roman" w:hAnsi="Times New Roman" w:cs="Times New Roman"/>
          <w:color w:val="1C283D"/>
          <w:lang w:eastAsia="tr-TR"/>
        </w:rPr>
        <w:t> Varsa müdür başyardımcısı veya müdürün görevlendireceği müdür yardımcısının başkanlığında,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Her ders yılının ilk öğretmenler kurulu toplantısında öğretmenler kurulunca gizli oyla seçilecek üç öğretmen,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Okul-aile birliğinin kendi üyeleri arasından seçeceği bir öğrenci velisinden</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oluşturulur.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Yeterli sayıda öğretmen bulunmaması hâlinde aday öğretmenlerle sözleşmeli ve ücretli öğretmenler de öğrenci davranışlarını değerlendirme kuruluna üye seçilebilir.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(6) Öğrenci davranışlarını değerlendirme kurulunun görevi, yeni kurul oluşuncaya kadar devam eder. Üyeler, kabul edilebilir bir özrü bulunmadıkça görevden ayrılamaz.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(7) İkili eğitim yapılan okullarda, ayrı ayrı öğrenci davranışlarını değerlendirme kurulu oluşturulabilir.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(8) Öğrenci davranışlarını değerlendirme kurulu toplantılarına, ihtiyaç duyulması hâlinde okulun </w:t>
      </w:r>
      <w:r w:rsidRPr="003003B5">
        <w:rPr>
          <w:rFonts w:ascii="Times New Roman" w:eastAsia="Times New Roman" w:hAnsi="Times New Roman" w:cs="Times New Roman"/>
          <w:b/>
          <w:bCs/>
          <w:color w:val="1C283D"/>
          <w:lang w:eastAsia="tr-TR"/>
        </w:rPr>
        <w:t>(Değişik ibare:RG-10/7/2019-30827)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rehberlik</w:t>
      </w:r>
      <w:r w:rsidRPr="003003B5">
        <w:rPr>
          <w:rFonts w:ascii="Times New Roman" w:eastAsia="Times New Roman" w:hAnsi="Times New Roman" w:cs="Times New Roman"/>
          <w:color w:val="1C283D"/>
          <w:lang w:eastAsia="tr-TR"/>
        </w:rPr>
        <w:t> öğretmeni de katılır. Ancak oy kullanamaz.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 davranışlarını değerlendirme kurulunun görevleri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58 –</w:t>
      </w:r>
      <w:r w:rsidRPr="003003B5">
        <w:rPr>
          <w:rFonts w:ascii="Times New Roman" w:eastAsia="Times New Roman" w:hAnsi="Times New Roman" w:cs="Times New Roman"/>
          <w:color w:val="1C283D"/>
          <w:lang w:eastAsia="tr-TR"/>
        </w:rPr>
        <w:t> (1) Öğrenci davranışlarını değerlendirme kurulunun görevleri şunlardır;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Öğrencilerin gösterdikleri olumsuz davranışlarıyla ilgili olarak okul rehberlik </w:t>
      </w:r>
      <w:r w:rsidRPr="003003B5">
        <w:rPr>
          <w:rFonts w:ascii="Times New Roman" w:eastAsia="Times New Roman" w:hAnsi="Times New Roman" w:cs="Times New Roman"/>
          <w:b/>
          <w:bCs/>
          <w:color w:val="1C283D"/>
          <w:lang w:eastAsia="tr-TR"/>
        </w:rPr>
        <w:t>(Mülga ibare:RG-10/7/2019-30827) </w:t>
      </w:r>
      <w:r w:rsidRPr="003003B5">
        <w:rPr>
          <w:rFonts w:ascii="Times New Roman" w:eastAsia="Times New Roman" w:hAnsi="Times New Roman" w:cs="Times New Roman"/>
          <w:color w:val="1C283D"/>
          <w:lang w:eastAsia="tr-TR"/>
        </w:rPr>
        <w:t>(…) servisi ile eş güdüm içerisinde çalışmak,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 Öğrencilerde görülen olumsuz davranışların, olumlu hâle getirilmesinde yaptırım yerine çatışma çözme, arabuluculuk ve benzeri çözüm yöntemlerini kullanmak,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e) Öğrencilerin olumlu davranış kazanmalarına katkıda bulunmak, zararlı alışkanlıklardan korunmaları için veli ve çevre ile iş birliği yapmak,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f) Okul müdürünün havale ettiği olumsuz davranışlarla ilgili olayları incelemek ve karara bağlamak.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 davranışlarını değerlendirme kurulunun çalışması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59 –</w:t>
      </w:r>
      <w:r w:rsidRPr="003003B5">
        <w:rPr>
          <w:rFonts w:ascii="Times New Roman" w:eastAsia="Times New Roman" w:hAnsi="Times New Roman" w:cs="Times New Roman"/>
          <w:color w:val="1C283D"/>
          <w:lang w:eastAsia="tr-TR"/>
        </w:rPr>
        <w:t> (1) Öğrenci davranışlarını değerlendirme kurulu, başkanın ya da üyelerin yarısından bir fazlasının isteği üzerine toplanır.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İfadelerin alınması,  kanıtların toplanması ve kararların yazılması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60 –</w:t>
      </w:r>
      <w:r w:rsidRPr="003003B5">
        <w:rPr>
          <w:rFonts w:ascii="Times New Roman" w:eastAsia="Times New Roman" w:hAnsi="Times New Roman" w:cs="Times New Roman"/>
          <w:color w:val="1C283D"/>
          <w:lang w:eastAsia="tr-TR"/>
        </w:rPr>
        <w:t> (1) Öğrenci davranışlarını değerlendirme kuruluna sevk edilen öğrenci ile tanıkların ifadeleri kurul başkanı tarafından </w:t>
      </w:r>
      <w:r w:rsidRPr="003003B5">
        <w:rPr>
          <w:rFonts w:ascii="Times New Roman" w:eastAsia="Times New Roman" w:hAnsi="Times New Roman" w:cs="Times New Roman"/>
          <w:b/>
          <w:bCs/>
          <w:color w:val="1C283D"/>
          <w:lang w:eastAsia="tr-TR"/>
        </w:rPr>
        <w:t>(Ek ibare:RG-10/7/2019-30827) </w:t>
      </w:r>
      <w:r w:rsidRPr="003003B5">
        <w:rPr>
          <w:rFonts w:ascii="Times New Roman" w:eastAsia="Times New Roman" w:hAnsi="Times New Roman" w:cs="Times New Roman"/>
          <w:color w:val="1C283D"/>
          <w:u w:val="single"/>
          <w:lang w:eastAsia="tr-TR"/>
        </w:rPr>
        <w:t>rehberlik öğretmeni, bulunmaması durumunda bir öğretmen eşliğinde</w:t>
      </w:r>
      <w:r w:rsidRPr="003003B5">
        <w:rPr>
          <w:rFonts w:ascii="Times New Roman" w:eastAsia="Times New Roman" w:hAnsi="Times New Roman" w:cs="Times New Roman"/>
          <w:color w:val="1C283D"/>
          <w:lang w:eastAsia="tr-TR"/>
        </w:rPr>
        <w:t> alınır ve tutanakla tespit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Kararların yazılmasından, imzalatılıp okul müdürüne sunulmasından, karar defterinin saklanmasından ve diğer okul içi yazışma işlemlerinden kurul başkanı sorumludur.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İlçe öğrenci davranışlarını değerlendirme kuruluna gönderme</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lastRenderedPageBreak/>
        <w:t>MADDE 61 –</w:t>
      </w:r>
      <w:r w:rsidRPr="003003B5">
        <w:rPr>
          <w:rFonts w:ascii="Times New Roman" w:eastAsia="Times New Roman" w:hAnsi="Times New Roman"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Onay veya karara itiraz için gönderilecek dosyada aşağıdaki belgeler bulunur: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Yazılı ifadeler, savunma, varsa mahkeme kararı ve soruşturma ile ilgili diğer belgeler,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Öğrenci davranışlarını değerlendirme kurulu kararı onaylı örneği EK-10,</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İtiraz edilmişse buna ilişkin belgeler,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Kararların bildirildiğine ilişkin tebellüğ belgesi.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Kararların uygulanması, dosyalara işlenmesi ve silinmesi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62 –</w:t>
      </w:r>
      <w:r w:rsidRPr="003003B5">
        <w:rPr>
          <w:rFonts w:ascii="Times New Roman" w:eastAsia="Times New Roman" w:hAnsi="Times New Roman" w:cs="Times New Roman"/>
          <w:color w:val="1C283D"/>
          <w:lang w:eastAsia="tr-TR"/>
        </w:rPr>
        <w:t> (1) Kurulca verilen uyarma ve kınama yaptırımları, okul müdürünün onayı ile sonuçlandırılır.</w:t>
      </w:r>
      <w:r w:rsidRPr="003003B5">
        <w:rPr>
          <w:rFonts w:ascii="Times New Roman" w:eastAsia="Times New Roman" w:hAnsi="Times New Roman" w:cs="Times New Roman"/>
          <w:color w:val="000000"/>
          <w:sz w:val="18"/>
          <w:szCs w:val="18"/>
          <w:lang w:eastAsia="tr-TR"/>
        </w:rPr>
        <w:t> </w:t>
      </w:r>
      <w:r w:rsidRPr="003003B5">
        <w:rPr>
          <w:rFonts w:ascii="Times New Roman" w:eastAsia="Times New Roman" w:hAnsi="Times New Roman" w:cs="Times New Roman"/>
          <w:b/>
          <w:bCs/>
          <w:color w:val="000000"/>
          <w:lang w:eastAsia="tr-TR"/>
        </w:rPr>
        <w:t>(Ek cümle:RG-10/7/2019-30827)</w:t>
      </w:r>
      <w:r w:rsidRPr="003003B5">
        <w:rPr>
          <w:rFonts w:ascii="Times New Roman" w:eastAsia="Times New Roman" w:hAnsi="Times New Roman" w:cs="Times New Roman"/>
          <w:color w:val="000000"/>
          <w:lang w:eastAsia="tr-TR"/>
        </w:rPr>
        <w:t> </w:t>
      </w:r>
      <w:r w:rsidRPr="003003B5">
        <w:rPr>
          <w:rFonts w:ascii="Times New Roman" w:eastAsia="Times New Roman" w:hAnsi="Times New Roman" w:cs="Times New Roman"/>
          <w:color w:val="1C283D"/>
          <w:lang w:eastAsia="tr-TR"/>
        </w:rPr>
        <w:t>Karar öğrenci velisine tebliğ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İlçe öğrenci davranışlarını değerlendirme kurulunun kuruluşu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63 –</w:t>
      </w:r>
      <w:r w:rsidRPr="003003B5">
        <w:rPr>
          <w:rFonts w:ascii="Times New Roman" w:eastAsia="Times New Roman" w:hAnsi="Times New Roman"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İlçe öğrenci davranışlarını değerlendirme kurulunun görevleri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64 –</w:t>
      </w:r>
      <w:r w:rsidRPr="003003B5">
        <w:rPr>
          <w:rFonts w:ascii="Times New Roman" w:eastAsia="Times New Roman" w:hAnsi="Times New Roman"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İlçe öğrenci davranışlarını değerlendirme kurulu;</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Okul değiştirilmesine karar verilen öğrencinin naklen gidebileceği okulu belirler.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İtirazları inceleyerek verilen kararı değiştirir ya da itirazı reddeder.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Zararın ödetilmesi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65 –</w:t>
      </w:r>
      <w:r w:rsidRPr="003003B5">
        <w:rPr>
          <w:rFonts w:ascii="Times New Roman" w:eastAsia="Times New Roman" w:hAnsi="Times New Roman" w:cs="Times New Roman"/>
          <w:color w:val="1C283D"/>
          <w:lang w:eastAsia="tr-TR"/>
        </w:rPr>
        <w:t> (1) Okulun ve öğrencilerin mallarına verilen maddi zararlar, o öğrencinin velisine ödettirilir.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(2) Zararın ödenmesinde zorluk çıkaran veliler hakkında, 27/9/2006 tarihli ve 2006/ 11058 sayılı Bakanlar Kurulu Kararıyla yürürlüğe konulan Kamu Zararlarının Tahsiline İlişkin Usul ve Esaslar Hakkında Yönetmelik hükümlerine göre işlem yapılır.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DOKUZUNCU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Komisyonlar ve Mali Hükümler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Komisyonlar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66 – </w:t>
      </w:r>
      <w:r w:rsidRPr="003003B5">
        <w:rPr>
          <w:rFonts w:ascii="Times New Roman" w:eastAsia="Times New Roman" w:hAnsi="Times New Roman" w:cs="Times New Roman"/>
          <w:color w:val="1C283D"/>
          <w:lang w:eastAsia="tr-TR"/>
        </w:rPr>
        <w:t>(1) Okullarda, ihtiyaç hâlinde ilgili mevzuatı doğrultusunda komisyonlar kurulur ve görevlerini yürütür.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öncesi eğitim kurumlarında ücret tespit komisyonu ve ücretin tespiti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67 –</w:t>
      </w:r>
      <w:r w:rsidRPr="003003B5">
        <w:rPr>
          <w:rFonts w:ascii="Times New Roman" w:eastAsia="Times New Roman" w:hAnsi="Times New Roman"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Okul yönetimi </w:t>
      </w:r>
      <w:r w:rsidRPr="003003B5">
        <w:rPr>
          <w:rFonts w:ascii="Times New Roman" w:eastAsia="Times New Roman" w:hAnsi="Times New Roman" w:cs="Times New Roman"/>
          <w:b/>
          <w:bCs/>
          <w:color w:val="1C283D"/>
          <w:lang w:eastAsia="tr-TR"/>
        </w:rPr>
        <w:t>(Değişik ibare:RG-23/10/2014-29154) </w:t>
      </w:r>
      <w:r w:rsidRPr="003003B5">
        <w:rPr>
          <w:rFonts w:ascii="Times New Roman" w:eastAsia="Times New Roman" w:hAnsi="Times New Roman" w:cs="Times New Roman"/>
          <w:color w:val="1C283D"/>
          <w:u w:val="single"/>
          <w:lang w:eastAsia="tr-TR"/>
        </w:rPr>
        <w:t>il/ilçe</w:t>
      </w:r>
      <w:r w:rsidRPr="003003B5">
        <w:rPr>
          <w:rFonts w:ascii="Times New Roman" w:eastAsia="Times New Roman" w:hAnsi="Times New Roman" w:cs="Times New Roman"/>
          <w:color w:val="1C283D"/>
          <w:sz w:val="28"/>
          <w:szCs w:val="28"/>
          <w:lang w:eastAsia="tr-TR"/>
        </w:rPr>
        <w:t> </w:t>
      </w:r>
      <w:r w:rsidRPr="003003B5">
        <w:rPr>
          <w:rFonts w:ascii="Times New Roman" w:eastAsia="Times New Roman" w:hAnsi="Times New Roman"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w:t>
      </w:r>
      <w:r w:rsidRPr="003003B5">
        <w:rPr>
          <w:rFonts w:ascii="Times New Roman" w:eastAsia="Times New Roman" w:hAnsi="Times New Roman" w:cs="Times New Roman"/>
          <w:b/>
          <w:bCs/>
          <w:color w:val="1C283D"/>
          <w:lang w:eastAsia="tr-TR"/>
        </w:rPr>
        <w:t>(Değişik:RG-10/7/2019-30827) </w:t>
      </w:r>
      <w:r w:rsidRPr="003003B5">
        <w:rPr>
          <w:rFonts w:ascii="Times New Roman" w:eastAsia="Times New Roman" w:hAnsi="Times New Roman"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öncesi eğitim kurumlarında ücretin alınması ve bütçenin hazırlanması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68 –</w:t>
      </w:r>
      <w:r w:rsidRPr="003003B5">
        <w:rPr>
          <w:rFonts w:ascii="Times New Roman" w:eastAsia="Times New Roman" w:hAnsi="Times New Roman" w:cs="Times New Roman"/>
          <w:color w:val="1C283D"/>
          <w:lang w:eastAsia="tr-TR"/>
        </w:rPr>
        <w:t> (1) Okul yönetimi, velilerden alınan aylık ücret için </w:t>
      </w:r>
      <w:r w:rsidRPr="003003B5">
        <w:rPr>
          <w:rFonts w:ascii="Times New Roman" w:eastAsia="Times New Roman" w:hAnsi="Times New Roman" w:cs="Times New Roman"/>
          <w:b/>
          <w:bCs/>
          <w:color w:val="1C283D"/>
          <w:lang w:eastAsia="tr-TR"/>
        </w:rPr>
        <w:t>(Değişik ibare:RG-25/6/2015-29397)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kamu bankalarından</w:t>
      </w:r>
      <w:r w:rsidRPr="003003B5">
        <w:rPr>
          <w:rFonts w:ascii="Times New Roman" w:eastAsia="Times New Roman" w:hAnsi="Times New Roman" w:cs="Times New Roman"/>
          <w:color w:val="1C283D"/>
          <w:lang w:eastAsia="tr-TR"/>
        </w:rPr>
        <w:t>birinde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Eylül ayında ücret tam olarak alınır ancak haziran ayında ücret alınmaz. Yarıyıl tatilinde </w:t>
      </w:r>
      <w:r w:rsidRPr="003003B5">
        <w:rPr>
          <w:rFonts w:ascii="Times New Roman" w:eastAsia="Times New Roman" w:hAnsi="Times New Roman" w:cs="Times New Roman"/>
          <w:b/>
          <w:bCs/>
          <w:color w:val="1C283D"/>
          <w:lang w:eastAsia="tr-TR"/>
        </w:rPr>
        <w:t>(Ek ibare:RG-10/7/2019-30827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ve ara tatilde </w:t>
      </w:r>
      <w:r w:rsidRPr="003003B5">
        <w:rPr>
          <w:rFonts w:ascii="Times New Roman" w:eastAsia="Times New Roman" w:hAnsi="Times New Roman" w:cs="Times New Roman"/>
          <w:color w:val="1C283D"/>
          <w:lang w:eastAsia="tr-TR"/>
        </w:rPr>
        <w:t>ise aylık ücret tam olarak tahsil edilir. Okula kayıt yaptıran, ancak hiçbir hizmet almadan kayıttan vazgeçen velilere ödedikleri aidat iade edilir.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Aylık ücret, velilerin istekleri dışında topluca tahsil edilemez. Belirlenen ücretin dışında kayıt için velilerden ayrıca ücret alınamaz.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w:t>
      </w:r>
      <w:r w:rsidRPr="003003B5">
        <w:rPr>
          <w:rFonts w:ascii="Times New Roman" w:eastAsia="Times New Roman" w:hAnsi="Times New Roman" w:cs="Times New Roman"/>
          <w:b/>
          <w:bCs/>
          <w:color w:val="1C283D"/>
          <w:lang w:eastAsia="tr-TR"/>
        </w:rPr>
        <w:t>(Değişik ibare:RG-25/6/2015-29397)</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color w:val="1C283D"/>
          <w:u w:val="single"/>
          <w:lang w:eastAsia="tr-TR"/>
        </w:rPr>
        <w:t>Resmî okul öncesi</w:t>
      </w:r>
      <w:r w:rsidRPr="003003B5">
        <w:rPr>
          <w:rFonts w:ascii="Times New Roman" w:eastAsia="Times New Roman" w:hAnsi="Times New Roman"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Mal ve hizmet alımı ile bakım ve küçük onarım işleri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lastRenderedPageBreak/>
        <w:t>MADDE 69 –</w:t>
      </w:r>
      <w:r w:rsidRPr="003003B5">
        <w:rPr>
          <w:rFonts w:ascii="Times New Roman" w:eastAsia="Times New Roman" w:hAnsi="Times New Roman" w:cs="Times New Roman"/>
          <w:color w:val="1C283D"/>
          <w:lang w:eastAsia="tr-TR"/>
        </w:rPr>
        <w:t> (1) </w:t>
      </w:r>
      <w:r w:rsidRPr="003003B5">
        <w:rPr>
          <w:rFonts w:ascii="Times New Roman" w:eastAsia="Times New Roman" w:hAnsi="Times New Roman" w:cs="Times New Roman"/>
          <w:b/>
          <w:bCs/>
          <w:color w:val="1C283D"/>
          <w:lang w:eastAsia="tr-TR"/>
        </w:rPr>
        <w:t>(Değişik:RG-25/6/2015-29397)</w:t>
      </w:r>
      <w:r w:rsidRPr="003003B5">
        <w:rPr>
          <w:rFonts w:ascii="Times New Roman" w:eastAsia="Times New Roman" w:hAnsi="Times New Roman" w:cs="Times New Roman"/>
          <w:color w:val="1C283D"/>
          <w:lang w:eastAsia="tr-TR"/>
        </w:rPr>
        <w:t>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Gerek duyulması hâlinde beslenme, temizlik, muhasebe ve güvenlik hizmetleri dışarıdan da satın alınabilir.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Hesap açılacak banka ve yetki kullanımı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70 –</w:t>
      </w:r>
      <w:r w:rsidRPr="003003B5">
        <w:rPr>
          <w:rFonts w:ascii="Times New Roman" w:eastAsia="Times New Roman" w:hAnsi="Times New Roman"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Ödemeler, bankadan alacaklı kişi ya da kurum adına düzenlenecek çek, ödeme veya gönderme emriyle yapılır. Hiçbir şekilde hamiline yazılı çek düzenlenemez. Ancak, 4734 sayılı Kamu İhale Kanununun 22 nci maddesinin birinci fıkrasının (d) bendi ile belirlenen limitin 1/10’una kadar olan ödemeler, personele verilecek iş avansları ile yapılabilir.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Uygulanacak muhasebe sistemi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71 –</w:t>
      </w:r>
      <w:r w:rsidRPr="003003B5">
        <w:rPr>
          <w:rFonts w:ascii="Times New Roman" w:eastAsia="Times New Roman" w:hAnsi="Times New Roman" w:cs="Times New Roman"/>
          <w:color w:val="1C283D"/>
          <w:lang w:eastAsia="tr-TR"/>
        </w:rPr>
        <w:t> (1) Anaokullarının muhasebe uygulamalarında 30/12/2005 tarihli ve 26039 sayılı Resmî Gazete’de yayımlanan Kamu Kurum ve Kuruluşlarınca İşletilen Sosyal Tesislerin Muhasebe Uygulamalarına Dair Esas ve Usullerin hükümleri uygulanır.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Her muhasebe kaydının tevsik edici (ispatlayıcı) bir belgeye dayanması ve mali sonuç doğuran her işlemin muhasebe kayıtlarında gösterilmesi zorunludur.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Döner sermayeli kurumlar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72 –</w:t>
      </w:r>
      <w:r w:rsidRPr="003003B5">
        <w:rPr>
          <w:rFonts w:ascii="Times New Roman" w:eastAsia="Times New Roman" w:hAnsi="Times New Roman" w:cs="Times New Roman"/>
          <w:color w:val="1C283D"/>
          <w:lang w:eastAsia="tr-TR"/>
        </w:rPr>
        <w:t> (1)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w:t>
      </w:r>
      <w:r w:rsidRPr="003003B5">
        <w:rPr>
          <w:rFonts w:ascii="Times New Roman" w:eastAsia="Times New Roman" w:hAnsi="Times New Roman" w:cs="Times New Roman"/>
          <w:b/>
          <w:bCs/>
          <w:color w:val="1C283D"/>
          <w:lang w:eastAsia="tr-TR"/>
        </w:rPr>
        <w:t>(Değişik:RG-25/6/2015-29397)</w:t>
      </w:r>
      <w:r w:rsidRPr="003003B5">
        <w:rPr>
          <w:rFonts w:ascii="Times New Roman" w:eastAsia="Times New Roman" w:hAnsi="Times New Roman" w:cs="Times New Roman"/>
          <w:color w:val="1C283D"/>
          <w:lang w:eastAsia="tr-TR"/>
        </w:rPr>
        <w:t> Harcama işlemlerinde ise bu Yönetmeliğin 69 uncu maddesinin birinci fıkrasındaki mevzuat hükümleri uygulanır.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ONUNCU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Belgeler, Defter ve Dosyaların Düzenlenmesi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Belgelerin düzenlenmesi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73 –</w:t>
      </w:r>
      <w:r w:rsidRPr="003003B5">
        <w:rPr>
          <w:rFonts w:ascii="Times New Roman" w:eastAsia="Times New Roman" w:hAnsi="Times New Roman" w:cs="Times New Roman"/>
          <w:color w:val="1C283D"/>
          <w:lang w:eastAsia="tr-TR"/>
        </w:rPr>
        <w:t> (1) Okul öncesi eğitimi alan çocuklara eğitim yılı sonunda Katılım Belgesi EK-13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3003B5">
        <w:rPr>
          <w:rFonts w:ascii="Times New Roman" w:eastAsia="Times New Roman" w:hAnsi="Times New Roman" w:cs="Times New Roman"/>
          <w:b/>
          <w:bCs/>
          <w:color w:val="1C283D"/>
          <w:lang w:eastAsia="tr-TR"/>
        </w:rPr>
        <w:t>(Ek cümleler:RG-10/7/2019-30827) </w:t>
      </w:r>
      <w:r w:rsidRPr="003003B5">
        <w:rPr>
          <w:rFonts w:ascii="Times New Roman" w:eastAsia="Times New Roman" w:hAnsi="Times New Roman"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(4) </w:t>
      </w:r>
      <w:r w:rsidRPr="003003B5">
        <w:rPr>
          <w:rFonts w:ascii="Times New Roman" w:eastAsia="Times New Roman" w:hAnsi="Times New Roman" w:cs="Times New Roman"/>
          <w:b/>
          <w:bCs/>
          <w:color w:val="1C283D"/>
          <w:lang w:eastAsia="tr-TR"/>
        </w:rPr>
        <w:t>(Değişik:RG-16/6/2016-29744)</w:t>
      </w:r>
      <w:r w:rsidRPr="003003B5">
        <w:rPr>
          <w:rFonts w:ascii="Times New Roman" w:eastAsia="Times New Roman" w:hAnsi="Times New Roman" w:cs="Times New Roman"/>
          <w:color w:val="1C283D"/>
          <w:lang w:eastAsia="tr-TR"/>
        </w:rPr>
        <w:t> Velisinin yazılı talebi üzerine okul öncesi eğitim ve ilköğretim kurumlarında öğrenim gören öğrencilere, e-Okul sistemi üzerinden EK-17’de yer alan Öğrenci Belgesi düzenlenir.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Yabancı uyruklu öğrencilerin öğrenim belgesi, nüfus cüzdanı yoksa pasaport veya oturma belgesindeki bilgilere göre düzenlenir.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w:t>
      </w:r>
      <w:r w:rsidRPr="003003B5">
        <w:rPr>
          <w:rFonts w:ascii="Times New Roman" w:eastAsia="Times New Roman" w:hAnsi="Times New Roman" w:cs="Times New Roman"/>
          <w:b/>
          <w:bCs/>
          <w:color w:val="1C283D"/>
          <w:lang w:eastAsia="tr-TR"/>
        </w:rPr>
        <w:t>(Ek:RG-25/6/2015-29397)</w:t>
      </w:r>
      <w:r w:rsidRPr="003003B5">
        <w:rPr>
          <w:rFonts w:ascii="Times New Roman" w:eastAsia="Times New Roman" w:hAnsi="Times New Roman"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Belgesini zamanında alamayan veya kaybedenler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74 –</w:t>
      </w:r>
      <w:r w:rsidRPr="003003B5">
        <w:rPr>
          <w:rFonts w:ascii="Times New Roman" w:eastAsia="Times New Roman" w:hAnsi="Times New Roman" w:cs="Times New Roman"/>
          <w:color w:val="1C283D"/>
          <w:lang w:eastAsia="tr-TR"/>
        </w:rPr>
        <w:t> (1)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e-Okul sisteminde kaydı bulunanlardan öğrenim belgesi veya diplomasını kaybedene bu madde hükümleri çerçevesinde e-Okul sistemi üzerinden onaylı belge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Defter, dosya ve formlar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75 –</w:t>
      </w:r>
      <w:r w:rsidRPr="003003B5">
        <w:rPr>
          <w:rFonts w:ascii="Times New Roman" w:eastAsia="Times New Roman" w:hAnsi="Times New Roman" w:cs="Times New Roman"/>
          <w:color w:val="1C283D"/>
          <w:lang w:eastAsia="tr-TR"/>
        </w:rPr>
        <w:t> (1) Okul öncesi eğitim ve ilköğretim kurumlarında, kurumun özelliği ve kullandığı teknolojiye göre EK-16’da yer alan defter, çizelge, form ve dosyalar bulundurulur.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28/12/2006 tarihli ve 2006/11545 sayılı Bakanlar Kurulu Kararıyla yürürlüğe konulan Taşınır Mal Yönetmeliğinde belirtilen belgelerin çıktıları alınarak ilgililerce imzalanıp onaylanarak saklanır.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Defterlerde sayfaların birleştiği yer, okul mührü ile mühürlenir. Defterlere ilk sayfadan başlayarak sayfa numaraları yazılır ve defterin kaç sayfa olduğu belirtilerek onaylanır.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Okulda tutulması gereken defter, çizelge, form ve dosyaların saklanması ve imhası ile ilgili işlemler, 16/5/1988 tarihli ve 19816 sayılı Resmî Gazete’de yayımlanan Devlet Arşiv Hizmetleri Hakkında Yönetmelik hükümlerine göre yapılır.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ON BİRİNCİ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Çeşitli Hükümler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Sınıf başkanı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76 –</w:t>
      </w:r>
      <w:r w:rsidRPr="003003B5">
        <w:rPr>
          <w:rFonts w:ascii="Times New Roman" w:eastAsia="Times New Roman" w:hAnsi="Times New Roman"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Öğrencilerin nöbet hizmetleri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77 –</w:t>
      </w:r>
      <w:r w:rsidRPr="003003B5">
        <w:rPr>
          <w:rFonts w:ascii="Times New Roman" w:eastAsia="Times New Roman" w:hAnsi="Times New Roman"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Nöbetçi öğrenci kendi devresinde, ders saatleri dışındaki zamanlarda nöbet tutar.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Nöbetçi öğrenciye nöbet görevi dışında özel hizmetler yaptırılamaz.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lastRenderedPageBreak/>
        <w:t>Öğrenci sağlığı ve okul güvenliği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78 –</w:t>
      </w:r>
      <w:r w:rsidRPr="003003B5">
        <w:rPr>
          <w:rFonts w:ascii="Times New Roman" w:eastAsia="Times New Roman" w:hAnsi="Times New Roman" w:cs="Times New Roman"/>
          <w:color w:val="1C283D"/>
          <w:lang w:eastAsia="tr-TR"/>
        </w:rPr>
        <w:t> (1) Okul öncesi eğitim ve ilköğretim kurumlarında öğrenci sağlığı, beslenme ve güvenlik hizmetleri, aşağıdaki esaslara göre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Öğrencilere okul ve çevresinde sağlıklı, güvenli bir eğitim ve öğretim ortamı sağlanması esastır.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c) Beslenme programının uygulanması ve öğle yemeklerini okulda yemek zorunda kalan öğrenciler için, imkânlar ölçüsünde bir mutfak ve yemek odası ayrılır.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Okullarda kantin, yemekhane, kafeterya, büfe, çay ocağı ve benzeri yerlerde, 9/2/2012 tarihli ve 28199 sayılı Resmî Gazete’de yayımlanan Millî Eğitim Bakanlığı Okul-Aile Birliği Yönetmeliği, 5/2/2013 tarihli ve 28550 sayılı Resmî Gazete’de yayımlanan Okul Kantinlerine Dair Özel Hijyen Kuralları Yönetmeliği, 5/7/2013 tarihli ve 28698 sayılı Resmî Gazete’de yayımlanan Hijyen Eğitimi Yönetmeliği hükümlerine uyulur.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Sivil savunma ekiplerinin kuruluş ve işleyişi, 9/6/1958 tarihli ve 7126 sayılı Sivil Savunma Kanunu hükümlerine göre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Okul yönetimince, 27/11/2007 tarihli ve 2007/12937 sayılı Bakanlar Kurulu Kararıyla yürürlüğe konulan Binaların Yangından Korunması Hakkında Yönetmelik hükümlerine göre okul binalarının korunmasına ilişkin tedbirler alınır.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w:t>
      </w:r>
      <w:r w:rsidRPr="003003B5">
        <w:rPr>
          <w:rFonts w:ascii="Times New Roman" w:eastAsia="Times New Roman" w:hAnsi="Times New Roman" w:cs="Times New Roman"/>
          <w:b/>
          <w:bCs/>
          <w:color w:val="1C283D"/>
          <w:lang w:eastAsia="tr-TR"/>
        </w:rPr>
        <w:t>(Ek:RG-10/7/2019-30827)</w:t>
      </w:r>
      <w:r w:rsidRPr="003003B5">
        <w:rPr>
          <w:rFonts w:ascii="Times New Roman" w:eastAsia="Times New Roman" w:hAnsi="Times New Roman" w:cs="Times New Roman"/>
          <w:color w:val="1C283D"/>
          <w:lang w:eastAsia="tr-TR"/>
        </w:rPr>
        <w:t> 20/6/2012 tarihli ve 6331 sayılı İş Sağlığı ve Güvenliği Kanunu ve ilgili mevzuat doğrultusunda gerekli iş ve işlemler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Kılık-kıyafet</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79 –</w:t>
      </w:r>
      <w:r w:rsidRPr="003003B5">
        <w:rPr>
          <w:rFonts w:ascii="Times New Roman" w:eastAsia="Times New Roman" w:hAnsi="Times New Roman" w:cs="Times New Roman"/>
          <w:color w:val="1C283D"/>
          <w:lang w:eastAsia="tr-TR"/>
        </w:rPr>
        <w:t> (1)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Okul-aile birliği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80 –</w:t>
      </w:r>
      <w:r w:rsidRPr="003003B5">
        <w:rPr>
          <w:rFonts w:ascii="Times New Roman" w:eastAsia="Times New Roman" w:hAnsi="Times New Roman" w:cs="Times New Roman"/>
          <w:color w:val="1C283D"/>
          <w:lang w:eastAsia="tr-TR"/>
        </w:rPr>
        <w:t> (1) Okullarda okul-aile birliği iş ve işlemleri, 9/2/2012 tarihli ve 28199 sayılı Resmî Gazete’de yayımlanan Millî Eğitim Bakanlığı Okul-Aile Birliği Yönetmeliği hükümlerine göre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öncesi eğitim ve ilköğretim kurumlarının açılması ve binaların kullanılması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81 –</w:t>
      </w:r>
      <w:r w:rsidRPr="003003B5">
        <w:rPr>
          <w:rFonts w:ascii="Times New Roman" w:eastAsia="Times New Roman" w:hAnsi="Times New Roman" w:cs="Times New Roman"/>
          <w:color w:val="1C283D"/>
          <w:lang w:eastAsia="tr-TR"/>
        </w:rPr>
        <w:t> (1)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Okul öncesi eğitim ve ilköğretim kurumları, 24/6/2017 tarihli ve 30106 sayılı Resmî Gazete’de yayımlanan Millî Eğitim Bakanlığı Kurum Açma, Kapatma ve Ad Verme Yönetmeliği hükümlerine göre açılır.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Okul binaları ve eğitim ortamları 9/8/2006 tarihli ve 26254 sayılı Resmî Gazete’de yayımlanan Millî Eğitim Bakanlığı Kurum Tanıtım Yönetmeliği hükümlerine uygun olarak düzenlenir.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(4)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(7) Okulun Kamu Hizmet Standartları vatandaşların görebileceği yere asılır ve internet sayfasında yayımlanır.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öncesi eğitimde eğitime erişim modelleri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82 – (Başlığı ile Birlikte Değişik:RG-10/7/2019-30827)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Çocuk kulübü ve yetiştirme kursları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83 –</w:t>
      </w:r>
      <w:r w:rsidRPr="003003B5">
        <w:rPr>
          <w:rFonts w:ascii="Times New Roman" w:eastAsia="Times New Roman" w:hAnsi="Times New Roman"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Destek eğitim odası açılması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84 –</w:t>
      </w:r>
      <w:r w:rsidRPr="003003B5">
        <w:rPr>
          <w:rFonts w:ascii="Times New Roman" w:eastAsia="Times New Roman" w:hAnsi="Times New Roman" w:cs="Times New Roman"/>
          <w:color w:val="1C283D"/>
          <w:lang w:eastAsia="tr-TR"/>
        </w:rPr>
        <w:t> (1) </w:t>
      </w:r>
      <w:r w:rsidRPr="003003B5">
        <w:rPr>
          <w:rFonts w:ascii="Times New Roman" w:eastAsia="Times New Roman" w:hAnsi="Times New Roman" w:cs="Times New Roman"/>
          <w:b/>
          <w:bCs/>
          <w:color w:val="1C283D"/>
          <w:lang w:eastAsia="tr-TR"/>
        </w:rPr>
        <w:t>(Değişik:RG-10/7/2019-30827)</w:t>
      </w:r>
      <w:r w:rsidRPr="003003B5">
        <w:rPr>
          <w:rFonts w:ascii="Times New Roman" w:eastAsia="Times New Roman" w:hAnsi="Times New Roman"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Destek eğitim odasındaki eğitim hizmetleri, ilgili mevzuat hükümleri doğrultusunda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Destek eğitim odasının öğretim materyalleri ve donanım ihtiyaçları öğrencilerin ihtiyaç ve özellikleri dikkate alınarak sağlanır.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Derslik donatımı, eğitim araç ve gereci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85 –</w:t>
      </w:r>
      <w:r w:rsidRPr="003003B5">
        <w:rPr>
          <w:rFonts w:ascii="Times New Roman" w:eastAsia="Times New Roman" w:hAnsi="Times New Roman" w:cs="Times New Roman"/>
          <w:color w:val="1C283D"/>
          <w:lang w:eastAsia="tr-TR"/>
        </w:rPr>
        <w:t> (1) Dersliklerde öğrenci sayısına ve Bakanlıkça belirlenen standartlara göre donatım malzemesi ile eğitim araç ve gereci bulundurulur.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Dersliklerde eğitim ve öğretim programlarına uygun ders materyalleri bulundurulur.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(4) Millî bayramlar ile belirli gün ve haftalarda dersliklerde süsleme yapılır.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kütüphanesi, sınıf kitaplıkları ve bulundurulacak kitaplar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86 –</w:t>
      </w:r>
      <w:r w:rsidRPr="003003B5">
        <w:rPr>
          <w:rFonts w:ascii="Times New Roman" w:eastAsia="Times New Roman" w:hAnsi="Times New Roman" w:cs="Times New Roman"/>
          <w:color w:val="1C283D"/>
          <w:lang w:eastAsia="tr-TR"/>
        </w:rPr>
        <w:t> (1) İlköğretim kurumlarının uygun bir yerinde okul kütüphanesi kurulur.  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 işletilir.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lastRenderedPageBreak/>
        <w:t>(2) Öğretmenin kişisel çabasıyla sağlanmış kitap ve araçlar sınıfın malı sayılır. Öğretmenin okul veya sınıf değiştirmesi durumunda bu kitaplar aynı sınıfta bırakılır.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Okul kütüphanesi ile sınıf kitaplıkları, millî eğitim mevzuatı ile eğitim ve öğretim programlarına uygun yayın ve materyalle zenginleştirilir.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Atatürk köşesi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87 –</w:t>
      </w:r>
      <w:r w:rsidRPr="003003B5">
        <w:rPr>
          <w:rFonts w:ascii="Times New Roman" w:eastAsia="Times New Roman" w:hAnsi="Times New Roman" w:cs="Times New Roman"/>
          <w:color w:val="1C283D"/>
          <w:lang w:eastAsia="tr-TR"/>
        </w:rPr>
        <w:t> (1) Atatürk köşesi, okul binasının girişinde, uygun bir yerde temiz, düzenli, Atatürk’ün hayatını, inkılâplarını yansıtacak ve anlamlı bir kompozisyon oluşturacak şekilde düzenlenir.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Koridorun düzeni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88 –</w:t>
      </w:r>
      <w:r w:rsidRPr="003003B5">
        <w:rPr>
          <w:rFonts w:ascii="Times New Roman" w:eastAsia="Times New Roman" w:hAnsi="Times New Roman"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Eğitim araç ve gereç odası ile okul müzesi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89 –</w:t>
      </w:r>
      <w:r w:rsidRPr="003003B5">
        <w:rPr>
          <w:rFonts w:ascii="Times New Roman" w:eastAsia="Times New Roman" w:hAnsi="Times New Roman" w:cs="Times New Roman"/>
          <w:color w:val="1C283D"/>
          <w:lang w:eastAsia="tr-TR"/>
        </w:rPr>
        <w:t> (1) Eğitim ve öğretim programlarında belirtilen ders araç ve gereci, imkân bulunduğu takdirde ayrı bir odada düzenli bir şekilde bulundurulur ve kullanıma hazır tutulur.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Müze kurulamayan okullarda tarihî değerdeki araç ve belgeler resmî yazı veya tutanakla millî eğitim müzesine verilir.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Oyun yeri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90 –</w:t>
      </w:r>
      <w:r w:rsidRPr="003003B5">
        <w:rPr>
          <w:rFonts w:ascii="Times New Roman" w:eastAsia="Times New Roman" w:hAnsi="Times New Roman" w:cs="Times New Roman"/>
          <w:color w:val="1C283D"/>
          <w:lang w:eastAsia="tr-TR"/>
        </w:rPr>
        <w:t> (1) Okul öncesi eğitim kurumlarında;</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a) Eğitim etkinliklerinin sağlıklı, uygun ve güvenli bir ortamda gerçekleştirilebilmesi için oyun alanı ile bahçenin bulunması ve amacına uygun olarak düzenlenmesi esastır.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(3) Oyun yeri ve araçlarının yılda en az bir defa periyodik bakım ve onarımı yaptırılır.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Uygulama bahçesi</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91 –</w:t>
      </w:r>
      <w:r w:rsidRPr="003003B5">
        <w:rPr>
          <w:rFonts w:ascii="Times New Roman" w:eastAsia="Times New Roman" w:hAnsi="Times New Roman" w:cs="Times New Roman"/>
          <w:color w:val="1C283D"/>
          <w:lang w:eastAsia="tr-TR"/>
        </w:rPr>
        <w:t> (1) Bahçesi elverişli olan okullarda tarım çalışmaları ve denemeleri yapılır, süs bitkileri ve ağaçlar dikilir, çim alanları düzenlenir.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(2) Köylerdeki okulların uygulama bahçelerinde uygun olan yerlere meyve ağaçları dikilir. Arıcılık, tavukçuluk, seracılık ile organik sebze ve meyve üretimi de yapılabilir.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Okul lojmanları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92 – </w:t>
      </w:r>
      <w:r w:rsidRPr="003003B5">
        <w:rPr>
          <w:rFonts w:ascii="Times New Roman" w:eastAsia="Times New Roman" w:hAnsi="Times New Roman" w:cs="Times New Roman"/>
          <w:color w:val="1C283D"/>
          <w:lang w:eastAsia="tr-TR"/>
        </w:rPr>
        <w:t>(1) Okul çalışanlarına varsa, 16/7/1984 tarihli ve 84/8345 sayılı Bakanlar Kurulu Kararı ile yürürlüğe konulan Kamu Konutları Yönetmeliği hükümlerine göre lojman tahsis edilir ve kullandırılır.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Yatılı bölge ortaokulları</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93 –</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b/>
          <w:bCs/>
          <w:color w:val="1C283D"/>
          <w:lang w:eastAsia="tr-TR"/>
        </w:rPr>
        <w:t>(Değişik:RG-10/7/2019-30827)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Rehberlik ve denetim</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94 –</w:t>
      </w:r>
      <w:r w:rsidRPr="003003B5">
        <w:rPr>
          <w:rFonts w:ascii="Times New Roman" w:eastAsia="Times New Roman" w:hAnsi="Times New Roman" w:cs="Times New Roman"/>
          <w:color w:val="1C283D"/>
          <w:lang w:eastAsia="tr-TR"/>
        </w:rPr>
        <w:t> </w:t>
      </w:r>
      <w:r w:rsidRPr="003003B5">
        <w:rPr>
          <w:rFonts w:ascii="Times New Roman" w:eastAsia="Times New Roman" w:hAnsi="Times New Roman" w:cs="Times New Roman"/>
          <w:b/>
          <w:bCs/>
          <w:color w:val="1C283D"/>
          <w:lang w:eastAsia="tr-TR"/>
        </w:rPr>
        <w:t>(Değişik:RG-10/7/2019-30827)</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ON İKİNCİ BÖLÜM</w:t>
      </w:r>
    </w:p>
    <w:p w:rsidR="00A415A3" w:rsidRPr="003003B5" w:rsidRDefault="00A415A3" w:rsidP="00A415A3">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Son Hükümler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lastRenderedPageBreak/>
        <w:t>Yürürlükten kaldırılan mevzuat</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95 –</w:t>
      </w:r>
      <w:r w:rsidRPr="003003B5">
        <w:rPr>
          <w:rFonts w:ascii="Times New Roman" w:eastAsia="Times New Roman" w:hAnsi="Times New Roman" w:cs="Times New Roman"/>
          <w:color w:val="1C283D"/>
          <w:lang w:eastAsia="tr-TR"/>
        </w:rPr>
        <w:t> (1) Bu Yönetmeliğin yürürlüğe girdiği tarih itibarıyla, 8/6/2004 tarihli ve 25486 sayılı Resmî Gazete’de yayımlanan Okul Öncesi Eğitim Kurumları Yönetmeliği ile 27/8/2003 tarihli ve 25212 sayılı Resmî Gazete’de yayımlanan Millî Eğitim Bakanlığı İlköğretim Kurumları Yönetmeliği yürürlükten kaldırılmıştır.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Yürürlük</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96 –</w:t>
      </w:r>
      <w:r w:rsidRPr="003003B5">
        <w:rPr>
          <w:rFonts w:ascii="Times New Roman" w:eastAsia="Times New Roman" w:hAnsi="Times New Roman" w:cs="Times New Roman"/>
          <w:color w:val="1C283D"/>
          <w:lang w:eastAsia="tr-TR"/>
        </w:rPr>
        <w:t> (1) Bu Yönetmelik yayımı tarihinde yürürlüğe girer.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Yürütme</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b/>
          <w:bCs/>
          <w:color w:val="1C283D"/>
          <w:lang w:eastAsia="tr-TR"/>
        </w:rPr>
        <w:t>MADDE 97 –</w:t>
      </w:r>
      <w:r w:rsidRPr="003003B5">
        <w:rPr>
          <w:rFonts w:ascii="Times New Roman" w:eastAsia="Times New Roman" w:hAnsi="Times New Roman" w:cs="Times New Roman"/>
          <w:color w:val="1C283D"/>
          <w:lang w:eastAsia="tr-TR"/>
        </w:rPr>
        <w:t> (1) Bu Yönetmelik hükümlerini Millî Eğitim Bakanı yürütür.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 </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_________________</w:t>
      </w:r>
    </w:p>
    <w:p w:rsidR="00A415A3" w:rsidRPr="003003B5" w:rsidRDefault="00A415A3" w:rsidP="00A415A3">
      <w:pPr>
        <w:shd w:val="clear" w:color="auto" w:fill="FFFFFF"/>
        <w:spacing w:after="0" w:line="240" w:lineRule="auto"/>
        <w:ind w:left="972" w:hanging="360"/>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i/>
          <w:iCs/>
          <w:color w:val="1C283D"/>
          <w:sz w:val="20"/>
          <w:szCs w:val="20"/>
          <w:vertAlign w:val="superscript"/>
          <w:lang w:eastAsia="tr-TR"/>
        </w:rPr>
        <w:t>(1)</w:t>
      </w:r>
      <w:r w:rsidRPr="003003B5">
        <w:rPr>
          <w:rFonts w:ascii="Times New Roman" w:eastAsia="Times New Roman" w:hAnsi="Times New Roman" w:cs="Times New Roman"/>
          <w:i/>
          <w:iCs/>
          <w:color w:val="1C283D"/>
          <w:sz w:val="14"/>
          <w:szCs w:val="14"/>
          <w:vertAlign w:val="superscript"/>
          <w:lang w:eastAsia="tr-TR"/>
        </w:rPr>
        <w:t>     </w:t>
      </w:r>
      <w:r w:rsidRPr="003003B5">
        <w:rPr>
          <w:rFonts w:ascii="Times New Roman" w:eastAsia="Times New Roman" w:hAnsi="Times New Roman" w:cs="Times New Roman"/>
          <w:i/>
          <w:iCs/>
          <w:color w:val="1C283D"/>
          <w:sz w:val="20"/>
          <w:szCs w:val="20"/>
          <w:lang w:eastAsia="tr-TR"/>
        </w:rPr>
        <w:t>Bu değişiklik 1/1/2016 tarihinden geçerli olmak üzere yayımı tarihinde yürürlüğe girer.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i/>
          <w:iCs/>
          <w:color w:val="1C283D"/>
          <w:sz w:val="20"/>
          <w:szCs w:val="20"/>
          <w:vertAlign w:val="superscript"/>
          <w:lang w:eastAsia="tr-TR"/>
        </w:rPr>
        <w:t> (2)</w:t>
      </w:r>
      <w:r w:rsidRPr="003003B5">
        <w:rPr>
          <w:rFonts w:ascii="Times New Roman" w:eastAsia="Times New Roman" w:hAnsi="Times New Roman" w:cs="Times New Roman"/>
          <w:i/>
          <w:iCs/>
          <w:color w:val="1C283D"/>
          <w:sz w:val="20"/>
          <w:szCs w:val="20"/>
          <w:lang w:eastAsia="tr-TR"/>
        </w:rPr>
        <w:t> Bu değişiklik 2016-2017 eğitim ve öğretim yılı başında yürürlüğe girer.</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i/>
          <w:iCs/>
          <w:color w:val="1C283D"/>
          <w:sz w:val="20"/>
          <w:szCs w:val="20"/>
          <w:lang w:eastAsia="tr-TR"/>
        </w:rPr>
        <w:t> </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i/>
          <w:iCs/>
          <w:color w:val="1C283D"/>
          <w:sz w:val="20"/>
          <w:szCs w:val="20"/>
          <w:lang w:eastAsia="tr-TR"/>
        </w:rPr>
        <w:t> </w:t>
      </w:r>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FF0000"/>
          <w:sz w:val="28"/>
          <w:szCs w:val="28"/>
          <w:lang w:eastAsia="tr-TR"/>
        </w:rPr>
        <w:t> </w:t>
      </w:r>
      <w:hyperlink r:id="rId7" w:history="1">
        <w:r w:rsidRPr="003003B5">
          <w:rPr>
            <w:rFonts w:ascii="Times New Roman" w:eastAsia="Times New Roman" w:hAnsi="Times New Roman" w:cs="Times New Roman"/>
            <w:color w:val="FF0000"/>
            <w:sz w:val="17"/>
            <w:lang w:eastAsia="tr-TR"/>
          </w:rPr>
          <w:t>Ekleri için tıklayınız.</w:t>
        </w:r>
      </w:hyperlink>
    </w:p>
    <w:p w:rsidR="00A415A3" w:rsidRPr="003003B5" w:rsidRDefault="00A415A3" w:rsidP="00A415A3">
      <w:pPr>
        <w:shd w:val="clear" w:color="auto" w:fill="FFFFFF"/>
        <w:spacing w:after="0" w:line="240" w:lineRule="auto"/>
        <w:ind w:firstLine="567"/>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 </w:t>
      </w:r>
    </w:p>
    <w:p w:rsidR="00A415A3" w:rsidRPr="003003B5" w:rsidRDefault="00A415A3" w:rsidP="00A415A3">
      <w:pPr>
        <w:shd w:val="clear" w:color="auto" w:fill="FFFFFF"/>
        <w:spacing w:after="0" w:line="240" w:lineRule="auto"/>
        <w:ind w:firstLine="851"/>
        <w:jc w:val="both"/>
        <w:rPr>
          <w:rFonts w:ascii="Times New Roman" w:eastAsia="Times New Roman" w:hAnsi="Times New Roman" w:cs="Times New Roman"/>
          <w:color w:val="1C283D"/>
          <w:lang w:eastAsia="tr-TR"/>
        </w:rPr>
      </w:pPr>
      <w:r w:rsidRPr="003003B5">
        <w:rPr>
          <w:rFonts w:ascii="Times New Roman" w:eastAsia="Times New Roman" w:hAnsi="Times New Roman"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A415A3" w:rsidRPr="003003B5" w:rsidTr="00A415A3">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5A3" w:rsidRPr="003003B5" w:rsidRDefault="00A415A3" w:rsidP="00A415A3">
            <w:pPr>
              <w:spacing w:after="0" w:line="240" w:lineRule="auto"/>
              <w:ind w:firstLine="567"/>
              <w:jc w:val="both"/>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b/>
                <w:bCs/>
                <w:lang w:eastAsia="tr-TR"/>
              </w:rPr>
              <w:t>Yönetmeliğin Yayımlandığı Resmî Gazete’nin</w:t>
            </w:r>
          </w:p>
        </w:tc>
      </w:tr>
      <w:tr w:rsidR="00A415A3" w:rsidRPr="003003B5" w:rsidTr="00A415A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15A3" w:rsidRPr="003003B5" w:rsidRDefault="00A415A3" w:rsidP="00A415A3">
            <w:pPr>
              <w:spacing w:after="0" w:line="240" w:lineRule="auto"/>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b/>
                <w:bCs/>
                <w:lang w:eastAsia="tr-TR"/>
              </w:rPr>
              <w:t>Sayısı</w:t>
            </w:r>
          </w:p>
        </w:tc>
      </w:tr>
      <w:tr w:rsidR="00A415A3" w:rsidRPr="003003B5" w:rsidTr="00A415A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15A3" w:rsidRPr="003003B5" w:rsidRDefault="00A415A3" w:rsidP="00A415A3">
            <w:pPr>
              <w:spacing w:after="0" w:line="240" w:lineRule="auto"/>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26/7/2014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29072</w:t>
            </w:r>
          </w:p>
        </w:tc>
      </w:tr>
      <w:tr w:rsidR="00A415A3" w:rsidRPr="003003B5" w:rsidTr="00A415A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15A3" w:rsidRPr="003003B5" w:rsidRDefault="00A415A3" w:rsidP="00A415A3">
            <w:pPr>
              <w:spacing w:after="0" w:line="240" w:lineRule="auto"/>
              <w:rPr>
                <w:rFonts w:ascii="Times New Roman" w:eastAsia="Times New Roman" w:hAnsi="Times New Roman"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b/>
                <w:bCs/>
                <w:lang w:eastAsia="tr-TR"/>
              </w:rPr>
              <w:t>Yönetmelikte Değişiklik Yapan Yönetmeliklerin Yayımlandığı Resmî Gazetelerin</w:t>
            </w:r>
          </w:p>
        </w:tc>
      </w:tr>
      <w:tr w:rsidR="00A415A3" w:rsidRPr="003003B5" w:rsidTr="00A415A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415A3" w:rsidRPr="003003B5" w:rsidRDefault="00A415A3" w:rsidP="00A415A3">
            <w:pPr>
              <w:spacing w:after="0" w:line="240" w:lineRule="auto"/>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b/>
                <w:bCs/>
                <w:lang w:eastAsia="tr-TR"/>
              </w:rPr>
              <w:t>Sayısı</w:t>
            </w:r>
          </w:p>
        </w:tc>
      </w:tr>
      <w:tr w:rsidR="00A415A3" w:rsidRPr="003003B5" w:rsidTr="00A415A3">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A3" w:rsidRPr="003003B5" w:rsidRDefault="00A415A3" w:rsidP="00A415A3">
            <w:pPr>
              <w:spacing w:after="0" w:line="240" w:lineRule="auto"/>
              <w:ind w:left="397" w:hanging="340"/>
              <w:jc w:val="both"/>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1.</w:t>
            </w:r>
            <w:r w:rsidRPr="003003B5">
              <w:rPr>
                <w:rFonts w:ascii="Times New Roman" w:eastAsia="Times New Roman" w:hAnsi="Times New Roman" w:cs="Times New Roman"/>
                <w:sz w:val="14"/>
                <w:szCs w:val="14"/>
                <w:lang w:eastAsia="tr-TR"/>
              </w:rPr>
              <w:t>      </w:t>
            </w:r>
            <w:r w:rsidRPr="003003B5">
              <w:rPr>
                <w:rFonts w:ascii="Times New Roman" w:eastAsia="Times New Roman" w:hAnsi="Times New Roman"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23/10/2014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29154</w:t>
            </w:r>
          </w:p>
        </w:tc>
      </w:tr>
      <w:tr w:rsidR="00A415A3" w:rsidRPr="003003B5" w:rsidTr="00A415A3">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A3" w:rsidRPr="003003B5" w:rsidRDefault="00A415A3" w:rsidP="00A415A3">
            <w:pPr>
              <w:spacing w:after="0" w:line="240" w:lineRule="auto"/>
              <w:ind w:left="397" w:hanging="340"/>
              <w:jc w:val="both"/>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2.</w:t>
            </w:r>
            <w:r w:rsidRPr="003003B5">
              <w:rPr>
                <w:rFonts w:ascii="Times New Roman" w:eastAsia="Times New Roman" w:hAnsi="Times New Roman" w:cs="Times New Roman"/>
                <w:sz w:val="14"/>
                <w:szCs w:val="14"/>
                <w:lang w:eastAsia="tr-TR"/>
              </w:rPr>
              <w:t>      </w:t>
            </w:r>
            <w:r w:rsidRPr="003003B5">
              <w:rPr>
                <w:rFonts w:ascii="Times New Roman" w:eastAsia="Times New Roman" w:hAnsi="Times New Roman"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25/6/2015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29397 </w:t>
            </w:r>
          </w:p>
        </w:tc>
      </w:tr>
      <w:tr w:rsidR="00A415A3" w:rsidRPr="003003B5" w:rsidTr="00A415A3">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A3" w:rsidRPr="003003B5" w:rsidRDefault="00A415A3" w:rsidP="00A415A3">
            <w:pPr>
              <w:spacing w:after="0" w:line="240" w:lineRule="auto"/>
              <w:ind w:left="397" w:hanging="340"/>
              <w:jc w:val="both"/>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16/6/2016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29744 </w:t>
            </w:r>
          </w:p>
        </w:tc>
      </w:tr>
      <w:tr w:rsidR="00A415A3" w:rsidRPr="003003B5" w:rsidTr="00A415A3">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A3" w:rsidRPr="003003B5" w:rsidRDefault="00A415A3" w:rsidP="00A415A3">
            <w:pPr>
              <w:spacing w:after="0" w:line="240" w:lineRule="auto"/>
              <w:ind w:left="397" w:hanging="340"/>
              <w:jc w:val="both"/>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30318</w:t>
            </w:r>
          </w:p>
        </w:tc>
      </w:tr>
      <w:tr w:rsidR="00A415A3" w:rsidRPr="003003B5" w:rsidTr="00A415A3">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5A3" w:rsidRPr="003003B5" w:rsidRDefault="00A415A3" w:rsidP="00A415A3">
            <w:pPr>
              <w:spacing w:after="0" w:line="240" w:lineRule="auto"/>
              <w:ind w:left="397" w:hanging="340"/>
              <w:jc w:val="both"/>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5.</w:t>
            </w:r>
            <w:r w:rsidRPr="003003B5">
              <w:rPr>
                <w:rFonts w:ascii="Times New Roman" w:eastAsia="Times New Roman" w:hAnsi="Times New Roman" w:cs="Times New Roman"/>
                <w:sz w:val="14"/>
                <w:szCs w:val="14"/>
                <w:lang w:eastAsia="tr-TR"/>
              </w:rPr>
              <w:t>      </w:t>
            </w:r>
            <w:r w:rsidRPr="003003B5">
              <w:rPr>
                <w:rFonts w:ascii="Times New Roman" w:eastAsia="Times New Roman" w:hAnsi="Times New Roman"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10/7/2019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5A3" w:rsidRPr="003003B5" w:rsidRDefault="00A415A3" w:rsidP="00A415A3">
            <w:pPr>
              <w:spacing w:after="0" w:line="240" w:lineRule="auto"/>
              <w:ind w:firstLine="567"/>
              <w:jc w:val="center"/>
              <w:rPr>
                <w:rFonts w:ascii="Times New Roman" w:eastAsia="Times New Roman" w:hAnsi="Times New Roman" w:cs="Times New Roman"/>
                <w:lang w:eastAsia="tr-TR"/>
              </w:rPr>
            </w:pPr>
            <w:r w:rsidRPr="003003B5">
              <w:rPr>
                <w:rFonts w:ascii="Times New Roman" w:eastAsia="Times New Roman" w:hAnsi="Times New Roman" w:cs="Times New Roman"/>
                <w:lang w:eastAsia="tr-TR"/>
              </w:rPr>
              <w:t>30827</w:t>
            </w:r>
          </w:p>
        </w:tc>
      </w:tr>
    </w:tbl>
    <w:p w:rsidR="003113DE" w:rsidRDefault="003113DE">
      <w:pPr>
        <w:rPr>
          <w:rFonts w:ascii="Times New Roman" w:hAnsi="Times New Roman" w:cs="Times New Roman"/>
        </w:rPr>
      </w:pPr>
    </w:p>
    <w:p w:rsidR="003113DE" w:rsidRPr="003113DE" w:rsidRDefault="003113DE" w:rsidP="003113DE">
      <w:pPr>
        <w:rPr>
          <w:rFonts w:ascii="Times New Roman" w:hAnsi="Times New Roman" w:cs="Times New Roman"/>
        </w:rPr>
      </w:pPr>
    </w:p>
    <w:p w:rsidR="003113DE" w:rsidRPr="003113DE" w:rsidRDefault="003113DE" w:rsidP="003113DE">
      <w:pPr>
        <w:rPr>
          <w:rFonts w:ascii="Times New Roman" w:hAnsi="Times New Roman" w:cs="Times New Roman"/>
        </w:rPr>
      </w:pPr>
    </w:p>
    <w:p w:rsidR="003113DE" w:rsidRDefault="003113DE" w:rsidP="003113DE">
      <w:pPr>
        <w:rPr>
          <w:rFonts w:ascii="Times New Roman" w:hAnsi="Times New Roman" w:cs="Times New Roman"/>
        </w:rPr>
      </w:pPr>
    </w:p>
    <w:p w:rsidR="00DE2CD4" w:rsidRPr="003113DE" w:rsidRDefault="003113DE" w:rsidP="003113DE">
      <w:pPr>
        <w:tabs>
          <w:tab w:val="left" w:pos="3300"/>
        </w:tabs>
        <w:rPr>
          <w:rFonts w:ascii="Times New Roman" w:hAnsi="Times New Roman" w:cs="Times New Roman"/>
        </w:rPr>
      </w:pPr>
      <w:r>
        <w:rPr>
          <w:rFonts w:ascii="Times New Roman" w:hAnsi="Times New Roman" w:cs="Times New Roman"/>
        </w:rPr>
        <w:tab/>
      </w:r>
      <w:hyperlink r:id="rId8" w:history="1">
        <w:r>
          <w:rPr>
            <w:rStyle w:val="Kpr"/>
            <w:rFonts w:ascii="Comic Sans MS" w:hAnsi="Comic Sans MS"/>
          </w:rPr>
          <w:t>www.egitimhane.com</w:t>
        </w:r>
      </w:hyperlink>
      <w:bookmarkStart w:id="0" w:name="_GoBack"/>
      <w:bookmarkEnd w:id="0"/>
    </w:p>
    <w:sectPr w:rsidR="00DE2CD4" w:rsidRPr="003113DE" w:rsidSect="00DE2C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7E" w:rsidRDefault="00D3257E" w:rsidP="00A415A3">
      <w:pPr>
        <w:spacing w:after="0" w:line="240" w:lineRule="auto"/>
      </w:pPr>
      <w:r>
        <w:separator/>
      </w:r>
    </w:p>
  </w:endnote>
  <w:endnote w:type="continuationSeparator" w:id="0">
    <w:p w:rsidR="00D3257E" w:rsidRDefault="00D3257E" w:rsidP="00A4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7E" w:rsidRDefault="00D3257E" w:rsidP="00A415A3">
      <w:pPr>
        <w:spacing w:after="0" w:line="240" w:lineRule="auto"/>
      </w:pPr>
      <w:r>
        <w:separator/>
      </w:r>
    </w:p>
  </w:footnote>
  <w:footnote w:type="continuationSeparator" w:id="0">
    <w:p w:rsidR="00D3257E" w:rsidRDefault="00D3257E" w:rsidP="00A41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5A3"/>
    <w:rsid w:val="001B6867"/>
    <w:rsid w:val="00223C76"/>
    <w:rsid w:val="00263424"/>
    <w:rsid w:val="003003B5"/>
    <w:rsid w:val="003113DE"/>
    <w:rsid w:val="007F27FD"/>
    <w:rsid w:val="00984109"/>
    <w:rsid w:val="00A415A3"/>
    <w:rsid w:val="00D3257E"/>
    <w:rsid w:val="00DC2911"/>
    <w:rsid w:val="00DE2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5990C-EE48-4CDC-9C98-5CE2E660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15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415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415A3"/>
    <w:rPr>
      <w:color w:val="0000FF"/>
      <w:u w:val="single"/>
    </w:rPr>
  </w:style>
  <w:style w:type="character" w:styleId="zlenenKpr">
    <w:name w:val="FollowedHyperlink"/>
    <w:basedOn w:val="VarsaylanParagrafYazTipi"/>
    <w:uiPriority w:val="99"/>
    <w:semiHidden/>
    <w:unhideWhenUsed/>
    <w:rsid w:val="00A415A3"/>
    <w:rPr>
      <w:color w:val="800080"/>
      <w:u w:val="single"/>
    </w:rPr>
  </w:style>
  <w:style w:type="paragraph" w:styleId="stBilgi">
    <w:name w:val="header"/>
    <w:basedOn w:val="Normal"/>
    <w:link w:val="stBilgiChar"/>
    <w:uiPriority w:val="99"/>
    <w:semiHidden/>
    <w:unhideWhenUsed/>
    <w:rsid w:val="00A41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415A3"/>
  </w:style>
  <w:style w:type="paragraph" w:styleId="AltBilgi">
    <w:name w:val="footer"/>
    <w:basedOn w:val="Normal"/>
    <w:link w:val="AltBilgiChar"/>
    <w:uiPriority w:val="99"/>
    <w:unhideWhenUsed/>
    <w:rsid w:val="00A41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15A3"/>
  </w:style>
  <w:style w:type="paragraph" w:styleId="BalonMetni">
    <w:name w:val="Balloon Text"/>
    <w:basedOn w:val="Normal"/>
    <w:link w:val="BalonMetniChar"/>
    <w:uiPriority w:val="99"/>
    <w:semiHidden/>
    <w:unhideWhenUsed/>
    <w:rsid w:val="00A415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openxmlformats.org/officeDocument/2006/relationships/settings" Target="settings.xml"/><Relationship Id="rId7" Type="http://schemas.openxmlformats.org/officeDocument/2006/relationships/hyperlink" Target="http://www.mevzuat.gov.tr/MevzuatMetin/yonetmelik/7.5.19942-ekler.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772D-443F-4276-8209-9F49987A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16513</Words>
  <Characters>94127</Characters>
  <Application>Microsoft Office Word</Application>
  <DocSecurity>0</DocSecurity>
  <Lines>784</Lines>
  <Paragraphs>220</Paragraphs>
  <ScaleCrop>false</ScaleCrop>
  <Company/>
  <LinksUpToDate>false</LinksUpToDate>
  <CharactersWithSpaces>110420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ABDULLAH1</dc:creator>
  <cp:lastModifiedBy>Progressive</cp:lastModifiedBy>
  <cp:revision>5</cp:revision>
  <dcterms:created xsi:type="dcterms:W3CDTF">2019-07-10T10:11:00Z</dcterms:created>
  <dcterms:modified xsi:type="dcterms:W3CDTF">2019-09-08T12:56:00Z</dcterms:modified>
</cp:coreProperties>
</file>